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45450E07" w:rsidR="009347AA" w:rsidRPr="00D96CFA" w:rsidRDefault="00A976DC" w:rsidP="003821AD">
      <w:pPr>
        <w:pBdr>
          <w:bottom w:val="single" w:sz="6" w:space="1" w:color="auto"/>
        </w:pBdr>
        <w:tabs>
          <w:tab w:val="center" w:pos="4153"/>
          <w:tab w:val="right" w:pos="10065"/>
        </w:tabs>
        <w:spacing w:after="120" w:line="240" w:lineRule="auto"/>
        <w:rPr>
          <w:rFonts w:eastAsia="Malgun Gothic"/>
          <w:b/>
          <w:bCs/>
          <w:sz w:val="28"/>
          <w:lang w:eastAsia="ko-KR"/>
        </w:rPr>
      </w:pPr>
      <w:bookmarkStart w:id="0" w:name="_GoBack"/>
      <w:bookmarkEnd w:id="0"/>
      <w:r w:rsidRPr="00D96CFA">
        <w:rPr>
          <w:rFonts w:eastAsia="Malgun Gothic"/>
          <w:b/>
          <w:bCs/>
          <w:sz w:val="28"/>
          <w:lang w:eastAsia="ko-KR"/>
        </w:rPr>
        <w:t>3GPP TSG RAN WG4</w:t>
      </w:r>
      <w:r w:rsidR="007A3A96" w:rsidRPr="00D96CFA">
        <w:rPr>
          <w:rFonts w:eastAsia="Malgun Gothic"/>
          <w:b/>
          <w:bCs/>
          <w:sz w:val="28"/>
          <w:lang w:eastAsia="ko-KR"/>
        </w:rPr>
        <w:t xml:space="preserve"> Meeting</w:t>
      </w:r>
      <w:r w:rsidR="00761742" w:rsidRPr="00D96CFA">
        <w:rPr>
          <w:rFonts w:eastAsia="Malgun Gothic"/>
          <w:b/>
          <w:bCs/>
          <w:sz w:val="28"/>
          <w:lang w:eastAsia="ko-KR"/>
        </w:rPr>
        <w:t xml:space="preserve"> #9</w:t>
      </w:r>
      <w:r w:rsidR="00E6141F" w:rsidRPr="00D96CFA">
        <w:rPr>
          <w:rFonts w:eastAsia="Malgun Gothic"/>
          <w:b/>
          <w:bCs/>
          <w:sz w:val="28"/>
          <w:lang w:eastAsia="ko-KR"/>
        </w:rPr>
        <w:t>8</w:t>
      </w:r>
      <w:r w:rsidR="00AF2D33" w:rsidRPr="00D96CFA">
        <w:rPr>
          <w:rFonts w:eastAsia="Malgun Gothic"/>
          <w:b/>
          <w:bCs/>
          <w:sz w:val="28"/>
          <w:lang w:eastAsia="ko-KR"/>
        </w:rPr>
        <w:t>-e</w:t>
      </w:r>
      <w:r w:rsidRPr="00D96CFA">
        <w:rPr>
          <w:rFonts w:eastAsia="Malgun Gothic"/>
          <w:b/>
          <w:bCs/>
          <w:sz w:val="28"/>
          <w:lang w:eastAsia="ko-KR"/>
        </w:rPr>
        <w:tab/>
      </w:r>
      <w:r w:rsidR="00112355" w:rsidRPr="00D96CFA">
        <w:rPr>
          <w:rFonts w:eastAsia="Malgun Gothic"/>
          <w:b/>
          <w:bCs/>
          <w:sz w:val="28"/>
          <w:lang w:eastAsia="ko-KR"/>
        </w:rPr>
        <w:t>R4-2102492</w:t>
      </w:r>
    </w:p>
    <w:p w14:paraId="29958D38" w14:textId="66C914AE" w:rsidR="00E325CA" w:rsidRPr="00D96CFA" w:rsidRDefault="007F1315"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96CFA">
        <w:rPr>
          <w:rFonts w:eastAsia="Malgun Gothic"/>
          <w:b/>
          <w:bCs/>
          <w:sz w:val="28"/>
          <w:lang w:eastAsia="ko-KR"/>
        </w:rPr>
        <w:t xml:space="preserve">Electronic Meeting, </w:t>
      </w:r>
      <w:r w:rsidR="00E6141F" w:rsidRPr="00D96CFA">
        <w:rPr>
          <w:rFonts w:eastAsia="Malgun Gothic"/>
          <w:b/>
          <w:bCs/>
          <w:sz w:val="28"/>
          <w:lang w:eastAsia="ko-KR"/>
        </w:rPr>
        <w:t>25</w:t>
      </w:r>
      <w:r w:rsidR="00E6141F" w:rsidRPr="00D96CFA">
        <w:rPr>
          <w:rFonts w:eastAsia="Malgun Gothic"/>
          <w:b/>
          <w:bCs/>
          <w:sz w:val="28"/>
          <w:vertAlign w:val="superscript"/>
          <w:lang w:eastAsia="ko-KR"/>
        </w:rPr>
        <w:t>th</w:t>
      </w:r>
      <w:r w:rsidR="00E6141F" w:rsidRPr="00D96CFA">
        <w:rPr>
          <w:rFonts w:eastAsia="Malgun Gothic"/>
          <w:b/>
          <w:bCs/>
          <w:sz w:val="28"/>
          <w:lang w:eastAsia="ko-KR"/>
        </w:rPr>
        <w:t xml:space="preserve"> January </w:t>
      </w:r>
      <w:r w:rsidR="00836247" w:rsidRPr="00D96CFA">
        <w:rPr>
          <w:rFonts w:eastAsia="Malgun Gothic"/>
          <w:b/>
          <w:bCs/>
          <w:sz w:val="28"/>
          <w:lang w:eastAsia="ko-KR"/>
        </w:rPr>
        <w:t xml:space="preserve">– </w:t>
      </w:r>
      <w:r w:rsidR="00E6141F" w:rsidRPr="00D96CFA">
        <w:rPr>
          <w:rFonts w:eastAsia="Malgun Gothic"/>
          <w:b/>
          <w:bCs/>
          <w:sz w:val="28"/>
          <w:lang w:eastAsia="ko-KR"/>
        </w:rPr>
        <w:t>5</w:t>
      </w:r>
      <w:r w:rsidRPr="00D96CFA">
        <w:rPr>
          <w:rFonts w:eastAsia="Malgun Gothic"/>
          <w:b/>
          <w:bCs/>
          <w:sz w:val="28"/>
          <w:vertAlign w:val="superscript"/>
          <w:lang w:eastAsia="ko-KR"/>
        </w:rPr>
        <w:t>th</w:t>
      </w:r>
      <w:r w:rsidRPr="00D96CFA">
        <w:rPr>
          <w:rFonts w:eastAsia="Malgun Gothic"/>
          <w:b/>
          <w:bCs/>
          <w:sz w:val="28"/>
          <w:lang w:eastAsia="ko-KR"/>
        </w:rPr>
        <w:t xml:space="preserve"> </w:t>
      </w:r>
      <w:r w:rsidR="00E6141F" w:rsidRPr="00D96CFA">
        <w:rPr>
          <w:rFonts w:eastAsia="Malgun Gothic"/>
          <w:b/>
          <w:bCs/>
          <w:sz w:val="28"/>
          <w:lang w:eastAsia="ko-KR"/>
        </w:rPr>
        <w:t>February</w:t>
      </w:r>
      <w:r w:rsidR="00836247" w:rsidRPr="00D96CFA">
        <w:rPr>
          <w:rFonts w:eastAsia="Malgun Gothic"/>
          <w:b/>
          <w:bCs/>
          <w:sz w:val="28"/>
          <w:lang w:eastAsia="ko-KR"/>
        </w:rPr>
        <w:t>, 202</w:t>
      </w:r>
      <w:r w:rsidR="00E6141F" w:rsidRPr="00D96CFA">
        <w:rPr>
          <w:rFonts w:eastAsia="Malgun Gothic"/>
          <w:b/>
          <w:bCs/>
          <w:sz w:val="28"/>
          <w:lang w:eastAsia="ko-KR"/>
        </w:rPr>
        <w:t>1</w:t>
      </w:r>
    </w:p>
    <w:p w14:paraId="3D0349AA" w14:textId="77777777" w:rsidR="00B81FC7" w:rsidRPr="00D96CFA" w:rsidRDefault="00B81FC7" w:rsidP="00B81FC7">
      <w:pPr>
        <w:rPr>
          <w:bCs/>
        </w:rPr>
      </w:pPr>
      <w:r w:rsidRPr="00D96CFA">
        <w:rPr>
          <w:b/>
        </w:rPr>
        <w:t>Source:</w:t>
      </w:r>
      <w:r w:rsidRPr="00D96CFA">
        <w:rPr>
          <w:b/>
        </w:rPr>
        <w:tab/>
      </w:r>
      <w:r w:rsidR="00CC6B35" w:rsidRPr="00D96CFA">
        <w:rPr>
          <w:b/>
        </w:rPr>
        <w:tab/>
      </w:r>
      <w:r w:rsidR="0038590F" w:rsidRPr="00D96CFA">
        <w:t>Rohde &amp; Schwarz</w:t>
      </w:r>
    </w:p>
    <w:p w14:paraId="5BCAD5E1" w14:textId="4EF6ADC5" w:rsidR="00761742" w:rsidRPr="00D96CFA" w:rsidRDefault="00B81FC7" w:rsidP="00761742">
      <w:pPr>
        <w:ind w:left="2160" w:hanging="2160"/>
        <w:rPr>
          <w:b/>
        </w:rPr>
      </w:pPr>
      <w:r w:rsidRPr="00D96CFA">
        <w:rPr>
          <w:b/>
        </w:rPr>
        <w:t>Title:</w:t>
      </w:r>
      <w:r w:rsidRPr="00D96CFA">
        <w:rPr>
          <w:b/>
        </w:rPr>
        <w:tab/>
      </w:r>
      <w:r w:rsidR="004E30FC" w:rsidRPr="00D96CFA">
        <w:t>Relative c</w:t>
      </w:r>
      <w:r w:rsidR="00E6141F" w:rsidRPr="00D96CFA">
        <w:t>alibration approach</w:t>
      </w:r>
      <w:r w:rsidR="00E77DC7" w:rsidRPr="00D96CFA">
        <w:t xml:space="preserve"> using reference receiver</w:t>
      </w:r>
    </w:p>
    <w:p w14:paraId="75E65FB7" w14:textId="54ACAC07" w:rsidR="00B81FC7" w:rsidRPr="00D96CFA" w:rsidRDefault="00B81FC7" w:rsidP="00761742">
      <w:pPr>
        <w:ind w:left="2160" w:hanging="2160"/>
        <w:rPr>
          <w:bCs/>
          <w:lang w:eastAsia="ja-JP"/>
        </w:rPr>
      </w:pPr>
      <w:r w:rsidRPr="00D96CFA">
        <w:rPr>
          <w:b/>
        </w:rPr>
        <w:t>Agenda Item:</w:t>
      </w:r>
      <w:r w:rsidRPr="00D96CFA">
        <w:tab/>
      </w:r>
      <w:r w:rsidR="007F1315" w:rsidRPr="00D96CFA">
        <w:t>7.17</w:t>
      </w:r>
    </w:p>
    <w:p w14:paraId="21F2DA1B" w14:textId="3027CE10" w:rsidR="00B81FC7" w:rsidRPr="00D96CFA" w:rsidRDefault="00B81FC7" w:rsidP="00B81FC7">
      <w:pPr>
        <w:rPr>
          <w:sz w:val="18"/>
          <w:szCs w:val="18"/>
        </w:rPr>
      </w:pPr>
      <w:r w:rsidRPr="00D96CFA">
        <w:rPr>
          <w:b/>
        </w:rPr>
        <w:t>Document for:</w:t>
      </w:r>
      <w:r w:rsidRPr="00D96CFA">
        <w:tab/>
      </w:r>
      <w:r w:rsidR="0013207E" w:rsidRPr="00D96CFA">
        <w:t>Discussion</w:t>
      </w:r>
    </w:p>
    <w:p w14:paraId="50B7D7B0" w14:textId="6FDB0690" w:rsidR="00886011" w:rsidRPr="00D96CFA" w:rsidRDefault="00886011" w:rsidP="00B81FC7">
      <w:pPr>
        <w:pStyle w:val="Heading1"/>
        <w:rPr>
          <w:rFonts w:cs="Arial"/>
          <w:lang w:val="en-US"/>
        </w:rPr>
      </w:pPr>
      <w:r w:rsidRPr="00D96CFA">
        <w:rPr>
          <w:rFonts w:cs="Arial"/>
          <w:lang w:val="en-US"/>
        </w:rPr>
        <w:t>Introduction</w:t>
      </w:r>
    </w:p>
    <w:p w14:paraId="24C4F491" w14:textId="14937BC4" w:rsidR="00E6141F" w:rsidRPr="00D96CFA" w:rsidRDefault="00E6141F" w:rsidP="008F78D7">
      <w:pPr>
        <w:jc w:val="both"/>
        <w:rPr>
          <w:lang w:eastAsia="en-US"/>
        </w:rPr>
      </w:pPr>
      <w:r w:rsidRPr="00D96CFA">
        <w:rPr>
          <w:lang w:eastAsia="en-US"/>
        </w:rPr>
        <w:t xml:space="preserve">All </w:t>
      </w:r>
      <w:r w:rsidR="002773BC" w:rsidRPr="00D96CFA">
        <w:rPr>
          <w:lang w:eastAsia="en-US"/>
        </w:rPr>
        <w:t xml:space="preserve">OTA measurement systems covered </w:t>
      </w:r>
      <w:r w:rsidRPr="00D96CFA">
        <w:rPr>
          <w:lang w:eastAsia="en-US"/>
        </w:rPr>
        <w:t xml:space="preserve">in </w:t>
      </w:r>
      <w:r w:rsidR="002773BC" w:rsidRPr="00D96CFA">
        <w:rPr>
          <w:lang w:eastAsia="en-US"/>
        </w:rPr>
        <w:t xml:space="preserve">TR </w:t>
      </w:r>
      <w:r w:rsidRPr="00D96CFA">
        <w:rPr>
          <w:lang w:eastAsia="en-US"/>
        </w:rPr>
        <w:t>37.941</w:t>
      </w:r>
      <w:r w:rsidR="00C741D8" w:rsidRPr="00D96CFA">
        <w:rPr>
          <w:lang w:eastAsia="en-US"/>
        </w:rPr>
        <w:t xml:space="preserve"> </w:t>
      </w:r>
      <w:r w:rsidR="00C741D8" w:rsidRPr="00D96CFA">
        <w:rPr>
          <w:lang w:eastAsia="en-US"/>
        </w:rPr>
        <w:fldChar w:fldCharType="begin"/>
      </w:r>
      <w:r w:rsidR="00C741D8" w:rsidRPr="00D96CFA">
        <w:rPr>
          <w:lang w:eastAsia="en-US"/>
        </w:rPr>
        <w:instrText xml:space="preserve"> REF _Ref36824183 \r \h </w:instrText>
      </w:r>
      <w:r w:rsidR="00C741D8" w:rsidRPr="00D96CFA">
        <w:rPr>
          <w:lang w:eastAsia="en-US"/>
        </w:rPr>
      </w:r>
      <w:r w:rsidR="00C741D8" w:rsidRPr="00D96CFA">
        <w:rPr>
          <w:lang w:eastAsia="en-US"/>
        </w:rPr>
        <w:fldChar w:fldCharType="separate"/>
      </w:r>
      <w:r w:rsidR="00C741D8" w:rsidRPr="00D96CFA">
        <w:rPr>
          <w:lang w:eastAsia="en-US"/>
        </w:rPr>
        <w:t>[1]</w:t>
      </w:r>
      <w:r w:rsidR="00C741D8" w:rsidRPr="00D96CFA">
        <w:rPr>
          <w:lang w:eastAsia="en-US"/>
        </w:rPr>
        <w:fldChar w:fldCharType="end"/>
      </w:r>
      <w:r w:rsidRPr="00D96CFA">
        <w:rPr>
          <w:lang w:eastAsia="en-US"/>
        </w:rPr>
        <w:t xml:space="preserve"> have the dedicated description</w:t>
      </w:r>
      <w:r w:rsidR="004E30FC" w:rsidRPr="00D96CFA">
        <w:rPr>
          <w:lang w:eastAsia="en-US"/>
        </w:rPr>
        <w:t xml:space="preserve"> under clause 8</w:t>
      </w:r>
      <w:r w:rsidRPr="00D96CFA">
        <w:rPr>
          <w:lang w:eastAsia="en-US"/>
        </w:rPr>
        <w:t xml:space="preserve"> o</w:t>
      </w:r>
      <w:r w:rsidR="004E30FC" w:rsidRPr="00D96CFA">
        <w:rPr>
          <w:lang w:eastAsia="en-US"/>
        </w:rPr>
        <w:t>f</w:t>
      </w:r>
      <w:r w:rsidRPr="00D96CFA">
        <w:rPr>
          <w:lang w:eastAsia="en-US"/>
        </w:rPr>
        <w:t xml:space="preserve"> </w:t>
      </w:r>
      <w:r w:rsidR="002773BC" w:rsidRPr="00D96CFA">
        <w:rPr>
          <w:lang w:eastAsia="en-US"/>
        </w:rPr>
        <w:t>how measurement</w:t>
      </w:r>
      <w:r w:rsidRPr="00D96CFA">
        <w:rPr>
          <w:lang w:eastAsia="en-US"/>
        </w:rPr>
        <w:t xml:space="preserve"> system calibration (also known as range path loss calibration) </w:t>
      </w:r>
      <w:r w:rsidR="002773BC" w:rsidRPr="00D96CFA">
        <w:rPr>
          <w:lang w:eastAsia="en-US"/>
        </w:rPr>
        <w:t>is p</w:t>
      </w:r>
      <w:r w:rsidRPr="00D96CFA">
        <w:rPr>
          <w:lang w:eastAsia="en-US"/>
        </w:rPr>
        <w:t>erformed</w:t>
      </w:r>
      <w:r w:rsidR="004E30FC" w:rsidRPr="00D96CFA">
        <w:rPr>
          <w:lang w:eastAsia="en-US"/>
        </w:rPr>
        <w:t>. A</w:t>
      </w:r>
      <w:r w:rsidRPr="00D96CFA">
        <w:rPr>
          <w:lang w:eastAsia="en-US"/>
        </w:rPr>
        <w:t>ll of them are based on an “absolute” approach where different device</w:t>
      </w:r>
      <w:r w:rsidR="002773BC" w:rsidRPr="00D96CFA">
        <w:rPr>
          <w:lang w:eastAsia="en-US"/>
        </w:rPr>
        <w:t>s are</w:t>
      </w:r>
      <w:r w:rsidRPr="00D96CFA">
        <w:rPr>
          <w:lang w:eastAsia="en-US"/>
        </w:rPr>
        <w:t xml:space="preserve"> used for </w:t>
      </w:r>
      <w:r w:rsidR="004E30FC" w:rsidRPr="00D96CFA">
        <w:rPr>
          <w:lang w:eastAsia="en-US"/>
        </w:rPr>
        <w:t>path loss calibration</w:t>
      </w:r>
      <w:r w:rsidRPr="00D96CFA">
        <w:rPr>
          <w:lang w:eastAsia="en-US"/>
        </w:rPr>
        <w:t xml:space="preserve"> and BS testing</w:t>
      </w:r>
      <w:r w:rsidR="004E30FC" w:rsidRPr="00D96CFA">
        <w:rPr>
          <w:lang w:eastAsia="en-US"/>
        </w:rPr>
        <w:t xml:space="preserve"> and t</w:t>
      </w:r>
      <w:r w:rsidRPr="00D96CFA">
        <w:rPr>
          <w:lang w:eastAsia="en-US"/>
        </w:rPr>
        <w:t xml:space="preserve">his drives to double MU contributors. </w:t>
      </w:r>
    </w:p>
    <w:p w14:paraId="7A4788CF" w14:textId="1A10630F" w:rsidR="00E6141F" w:rsidRPr="00D96CFA" w:rsidRDefault="00522976" w:rsidP="008F78D7">
      <w:pPr>
        <w:jc w:val="both"/>
        <w:rPr>
          <w:lang w:eastAsia="en-US"/>
        </w:rPr>
      </w:pPr>
      <w:r w:rsidRPr="00D96CFA">
        <w:rPr>
          <w:lang w:eastAsia="en-US"/>
        </w:rPr>
        <w:t>This contribution present</w:t>
      </w:r>
      <w:r w:rsidR="0013207E" w:rsidRPr="00D96CFA">
        <w:rPr>
          <w:lang w:eastAsia="en-US"/>
        </w:rPr>
        <w:t>s</w:t>
      </w:r>
      <w:r w:rsidRPr="00D96CFA">
        <w:rPr>
          <w:lang w:eastAsia="en-US"/>
        </w:rPr>
        <w:t xml:space="preserve"> </w:t>
      </w:r>
      <w:r w:rsidR="008019DF" w:rsidRPr="00D96CFA">
        <w:rPr>
          <w:lang w:eastAsia="en-US"/>
        </w:rPr>
        <w:t xml:space="preserve">the </w:t>
      </w:r>
      <w:r w:rsidR="00E6141F" w:rsidRPr="00D96CFA">
        <w:rPr>
          <w:lang w:eastAsia="en-US"/>
        </w:rPr>
        <w:t>overall description of a relative calibration approach</w:t>
      </w:r>
      <w:r w:rsidR="002D7FFA" w:rsidRPr="00D96CFA">
        <w:rPr>
          <w:lang w:eastAsia="en-US"/>
        </w:rPr>
        <w:t>, eventually applicable to all systems,</w:t>
      </w:r>
      <w:r w:rsidR="00E6141F" w:rsidRPr="00D96CFA">
        <w:rPr>
          <w:lang w:eastAsia="en-US"/>
        </w:rPr>
        <w:t xml:space="preserve"> and serves as technical </w:t>
      </w:r>
      <w:r w:rsidR="008019DF" w:rsidRPr="00D96CFA">
        <w:rPr>
          <w:lang w:eastAsia="en-US"/>
        </w:rPr>
        <w:t xml:space="preserve">justification </w:t>
      </w:r>
      <w:r w:rsidR="00E6141F" w:rsidRPr="00D96CFA">
        <w:rPr>
          <w:lang w:eastAsia="en-US"/>
        </w:rPr>
        <w:t>for the corresponding CR to implement this option in TR 37.941.</w:t>
      </w:r>
    </w:p>
    <w:p w14:paraId="65FB66DB" w14:textId="1BE90937" w:rsidR="00945C4A" w:rsidRPr="00D96CFA" w:rsidRDefault="002773BC" w:rsidP="001216C5">
      <w:pPr>
        <w:pStyle w:val="Heading1"/>
        <w:rPr>
          <w:rFonts w:cs="Arial"/>
          <w:lang w:val="en-US"/>
        </w:rPr>
      </w:pPr>
      <w:bookmarkStart w:id="1" w:name="_Ref473660868"/>
      <w:bookmarkStart w:id="2" w:name="_Ref473660708"/>
      <w:bookmarkStart w:id="3" w:name="OLE_LINK6"/>
      <w:bookmarkStart w:id="4" w:name="OLE_LINK7"/>
      <w:r w:rsidRPr="00D96CFA">
        <w:rPr>
          <w:rFonts w:cs="Arial"/>
          <w:lang w:val="en-US"/>
        </w:rPr>
        <w:t>Background</w:t>
      </w:r>
    </w:p>
    <w:p w14:paraId="3EA08430" w14:textId="31B3A606" w:rsidR="002773BC" w:rsidRPr="00D96CFA" w:rsidRDefault="002773BC" w:rsidP="008F78D7">
      <w:pPr>
        <w:jc w:val="both"/>
        <w:rPr>
          <w:lang w:eastAsia="en-US"/>
        </w:rPr>
      </w:pPr>
      <w:r w:rsidRPr="00D96CFA">
        <w:rPr>
          <w:lang w:eastAsia="en-US"/>
        </w:rPr>
        <w:t>As mentioned in the introduction, current</w:t>
      </w:r>
      <w:r w:rsidR="00FA5DBF" w:rsidRPr="00D96CFA">
        <w:rPr>
          <w:lang w:eastAsia="en-US"/>
        </w:rPr>
        <w:t xml:space="preserve"> approach in TR 37.941 describes</w:t>
      </w:r>
      <w:r w:rsidR="00F551C2" w:rsidRPr="00D96CFA">
        <w:rPr>
          <w:lang w:eastAsia="en-US"/>
        </w:rPr>
        <w:t>, for all methods,</w:t>
      </w:r>
      <w:r w:rsidR="00FA5DBF" w:rsidRPr="00D96CFA">
        <w:rPr>
          <w:lang w:eastAsia="en-US"/>
        </w:rPr>
        <w:t xml:space="preserve"> the usage of a (Vector) Network Analyzer or a combined Signal Generator / Receiver </w:t>
      </w:r>
      <w:r w:rsidR="004A0545" w:rsidRPr="00D96CFA">
        <w:rPr>
          <w:lang w:eastAsia="en-US"/>
        </w:rPr>
        <w:t xml:space="preserve">to perform the </w:t>
      </w:r>
      <w:r w:rsidR="00471134" w:rsidRPr="00D96CFA">
        <w:rPr>
          <w:lang w:eastAsia="en-US"/>
        </w:rPr>
        <w:t>system calibration, or range path loss calibration.</w:t>
      </w:r>
    </w:p>
    <w:p w14:paraId="55DC7067" w14:textId="5789C1BC" w:rsidR="00471134" w:rsidRPr="00D96CFA" w:rsidRDefault="00471134" w:rsidP="008F78D7">
      <w:pPr>
        <w:jc w:val="both"/>
        <w:rPr>
          <w:lang w:eastAsia="en-US"/>
        </w:rPr>
      </w:pPr>
      <w:r w:rsidRPr="00D96CFA">
        <w:rPr>
          <w:lang w:eastAsia="en-US"/>
        </w:rPr>
        <w:t xml:space="preserve">That is reflected in the MU by having two separate set of </w:t>
      </w:r>
      <w:r w:rsidR="00F551C2" w:rsidRPr="00D96CFA">
        <w:rPr>
          <w:lang w:eastAsia="en-US"/>
        </w:rPr>
        <w:t>sources</w:t>
      </w:r>
      <w:r w:rsidRPr="00D96CFA">
        <w:rPr>
          <w:lang w:eastAsia="en-US"/>
        </w:rPr>
        <w:t xml:space="preserve"> related</w:t>
      </w:r>
      <w:r w:rsidR="00765160" w:rsidRPr="00D96CFA">
        <w:rPr>
          <w:lang w:eastAsia="en-US"/>
        </w:rPr>
        <w:t xml:space="preserve"> to the measurement equipment</w:t>
      </w:r>
      <w:r w:rsidR="004E30FC" w:rsidRPr="00D96CFA">
        <w:rPr>
          <w:lang w:eastAsia="en-US"/>
        </w:rPr>
        <w:t>,</w:t>
      </w:r>
      <w:r w:rsidR="00765160" w:rsidRPr="00D96CFA">
        <w:rPr>
          <w:lang w:eastAsia="en-US"/>
        </w:rPr>
        <w:t xml:space="preserve"> </w:t>
      </w:r>
      <w:r w:rsidR="00F551C2" w:rsidRPr="00D96CFA">
        <w:rPr>
          <w:lang w:eastAsia="en-US"/>
        </w:rPr>
        <w:t xml:space="preserve">both </w:t>
      </w:r>
      <w:r w:rsidR="00765160" w:rsidRPr="00D96CFA">
        <w:rPr>
          <w:lang w:eastAsia="en-US"/>
        </w:rPr>
        <w:t xml:space="preserve">on </w:t>
      </w:r>
      <w:r w:rsidRPr="00D96CFA">
        <w:rPr>
          <w:lang w:eastAsia="en-US"/>
        </w:rPr>
        <w:t xml:space="preserve">the system calibration (Stage 1) and BS measurement (Stage 2). The following is an </w:t>
      </w:r>
      <w:r w:rsidR="00765160" w:rsidRPr="00D96CFA">
        <w:rPr>
          <w:lang w:eastAsia="en-US"/>
        </w:rPr>
        <w:t xml:space="preserve">example of the MU derivation for EIRP accuracy measurements for </w:t>
      </w:r>
      <w:r w:rsidR="00F551C2" w:rsidRPr="00D96CFA">
        <w:rPr>
          <w:lang w:eastAsia="en-US"/>
        </w:rPr>
        <w:t>Compact Antenna Test Range</w:t>
      </w:r>
      <w:r w:rsidR="00765160" w:rsidRPr="00D96CFA">
        <w:rPr>
          <w:lang w:eastAsia="en-US"/>
        </w:rPr>
        <w:t>:</w:t>
      </w:r>
    </w:p>
    <w:p w14:paraId="135DA567" w14:textId="4B1DE138" w:rsidR="002773BC" w:rsidRPr="00D96CFA" w:rsidRDefault="00765160" w:rsidP="00765160">
      <w:pPr>
        <w:jc w:val="center"/>
        <w:rPr>
          <w:sz w:val="18"/>
          <w:lang w:eastAsia="en-US"/>
        </w:rPr>
      </w:pPr>
      <w:r w:rsidRPr="00D96CFA">
        <w:rPr>
          <w:noProof/>
          <w:sz w:val="18"/>
          <w:lang w:eastAsia="en-US"/>
        </w:rPr>
        <w:lastRenderedPageBreak/>
        <mc:AlternateContent>
          <mc:Choice Requires="wps">
            <w:drawing>
              <wp:inline distT="0" distB="0" distL="0" distR="0" wp14:anchorId="5455F753" wp14:editId="7FC2573C">
                <wp:extent cx="6300000" cy="1404620"/>
                <wp:effectExtent l="0" t="0" r="2476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0000" cy="1404620"/>
                        </a:xfrm>
                        <a:prstGeom prst="rect">
                          <a:avLst/>
                        </a:prstGeom>
                        <a:solidFill>
                          <a:srgbClr val="FFFFFF"/>
                        </a:solidFill>
                        <a:ln w="9525">
                          <a:solidFill>
                            <a:srgbClr val="000000"/>
                          </a:solidFill>
                          <a:miter lim="800000"/>
                          <a:headEnd/>
                          <a:tailEnd/>
                        </a:ln>
                      </wps:spPr>
                      <wps:txbx>
                        <w:txbxContent>
                          <w:p w14:paraId="13430F97" w14:textId="77777777" w:rsidR="00FC1482" w:rsidRPr="00F551C2" w:rsidRDefault="00FC1482" w:rsidP="00F551C2">
                            <w:pPr>
                              <w:pStyle w:val="TH"/>
                              <w:rPr>
                                <w:sz w:val="18"/>
                                <w:lang w:eastAsia="sv-SE"/>
                              </w:rPr>
                            </w:pPr>
                            <w:r w:rsidRPr="00F551C2">
                              <w:rPr>
                                <w:sz w:val="18"/>
                                <w:lang w:eastAsia="sv-SE"/>
                              </w:rPr>
                              <w:t xml:space="preserve">Table </w:t>
                            </w:r>
                            <w:r w:rsidRPr="00F551C2">
                              <w:rPr>
                                <w:sz w:val="18"/>
                              </w:rPr>
                              <w:t>9.2.3.3</w:t>
                            </w:r>
                            <w:r w:rsidRPr="00F551C2">
                              <w:rPr>
                                <w:sz w:val="18"/>
                                <w:lang w:eastAsia="sv-SE"/>
                              </w:rPr>
                              <w:t>-2: CATR MU</w:t>
                            </w:r>
                            <w:r w:rsidRPr="00F551C2">
                              <w:rPr>
                                <w:sz w:val="18"/>
                              </w:rPr>
                              <w:t xml:space="preserve"> value</w:t>
                            </w:r>
                            <w:r w:rsidRPr="00F551C2">
                              <w:rPr>
                                <w:sz w:val="18"/>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FC1482" w:rsidRPr="00F551C2" w14:paraId="0601EE14" w14:textId="77777777" w:rsidTr="00BA62B5">
                              <w:trPr>
                                <w:cantSplit/>
                                <w:jc w:val="center"/>
                              </w:trPr>
                              <w:tc>
                                <w:tcPr>
                                  <w:tcW w:w="704" w:type="dxa"/>
                                  <w:tcBorders>
                                    <w:bottom w:val="nil"/>
                                  </w:tcBorders>
                                  <w:shd w:val="clear" w:color="auto" w:fill="auto"/>
                                  <w:hideMark/>
                                </w:tcPr>
                                <w:p w14:paraId="0EB9CE74" w14:textId="77777777" w:rsidR="00FC1482" w:rsidRPr="00F551C2" w:rsidRDefault="00FC1482" w:rsidP="00F551C2">
                                  <w:pPr>
                                    <w:pStyle w:val="TAH"/>
                                    <w:rPr>
                                      <w:sz w:val="14"/>
                                      <w:szCs w:val="16"/>
                                      <w:lang w:val="en-US" w:eastAsia="zh-CN"/>
                                    </w:rPr>
                                  </w:pPr>
                                  <w:r w:rsidRPr="00F551C2">
                                    <w:rPr>
                                      <w:sz w:val="14"/>
                                      <w:szCs w:val="16"/>
                                      <w:lang w:val="en-US" w:eastAsia="zh-CN"/>
                                    </w:rPr>
                                    <w:t>UID</w:t>
                                  </w:r>
                                </w:p>
                              </w:tc>
                              <w:tc>
                                <w:tcPr>
                                  <w:tcW w:w="2554" w:type="dxa"/>
                                  <w:tcBorders>
                                    <w:bottom w:val="nil"/>
                                  </w:tcBorders>
                                  <w:shd w:val="clear" w:color="auto" w:fill="auto"/>
                                  <w:hideMark/>
                                </w:tcPr>
                                <w:p w14:paraId="0931ED45" w14:textId="77777777" w:rsidR="00FC1482" w:rsidRPr="00F551C2" w:rsidRDefault="00FC1482" w:rsidP="00F551C2">
                                  <w:pPr>
                                    <w:pStyle w:val="TAH"/>
                                    <w:rPr>
                                      <w:sz w:val="14"/>
                                      <w:szCs w:val="16"/>
                                      <w:lang w:val="en-US" w:eastAsia="zh-CN"/>
                                    </w:rPr>
                                  </w:pPr>
                                  <w:r w:rsidRPr="00F551C2">
                                    <w:rPr>
                                      <w:sz w:val="14"/>
                                      <w:szCs w:val="16"/>
                                      <w:lang w:val="en-US" w:eastAsia="zh-CN"/>
                                    </w:rPr>
                                    <w:t>Uncertainty source</w:t>
                                  </w:r>
                                </w:p>
                              </w:tc>
                              <w:tc>
                                <w:tcPr>
                                  <w:tcW w:w="1984" w:type="dxa"/>
                                  <w:gridSpan w:val="3"/>
                                  <w:hideMark/>
                                </w:tcPr>
                                <w:p w14:paraId="5B681B39" w14:textId="77777777" w:rsidR="00FC1482" w:rsidRPr="00F551C2" w:rsidRDefault="00FC1482" w:rsidP="00F551C2">
                                  <w:pPr>
                                    <w:pStyle w:val="TAH"/>
                                    <w:rPr>
                                      <w:sz w:val="14"/>
                                      <w:szCs w:val="16"/>
                                      <w:lang w:val="en-US" w:eastAsia="zh-CN"/>
                                    </w:rPr>
                                  </w:pPr>
                                  <w:r w:rsidRPr="00F551C2">
                                    <w:rPr>
                                      <w:sz w:val="14"/>
                                      <w:szCs w:val="16"/>
                                      <w:lang w:val="en-US" w:eastAsia="zh-CN"/>
                                    </w:rPr>
                                    <w:t>Uncertainty value (dB)</w:t>
                                  </w:r>
                                </w:p>
                              </w:tc>
                              <w:tc>
                                <w:tcPr>
                                  <w:tcW w:w="1276" w:type="dxa"/>
                                  <w:tcBorders>
                                    <w:bottom w:val="nil"/>
                                  </w:tcBorders>
                                  <w:shd w:val="clear" w:color="auto" w:fill="auto"/>
                                  <w:hideMark/>
                                </w:tcPr>
                                <w:p w14:paraId="43E94B86" w14:textId="77777777" w:rsidR="00FC1482" w:rsidRPr="00F551C2" w:rsidRDefault="00FC1482" w:rsidP="00F551C2">
                                  <w:pPr>
                                    <w:pStyle w:val="TAH"/>
                                    <w:rPr>
                                      <w:sz w:val="14"/>
                                      <w:szCs w:val="16"/>
                                      <w:lang w:val="en-US" w:eastAsia="zh-CN"/>
                                    </w:rPr>
                                  </w:pPr>
                                  <w:r w:rsidRPr="00F551C2">
                                    <w:rPr>
                                      <w:sz w:val="14"/>
                                      <w:szCs w:val="16"/>
                                      <w:lang w:val="en-US" w:eastAsia="zh-CN"/>
                                    </w:rPr>
                                    <w:t>Distribution of the</w:t>
                                  </w:r>
                                </w:p>
                              </w:tc>
                              <w:tc>
                                <w:tcPr>
                                  <w:tcW w:w="848" w:type="dxa"/>
                                  <w:tcBorders>
                                    <w:bottom w:val="nil"/>
                                  </w:tcBorders>
                                  <w:shd w:val="clear" w:color="auto" w:fill="auto"/>
                                  <w:hideMark/>
                                </w:tcPr>
                                <w:p w14:paraId="68032A25" w14:textId="77777777" w:rsidR="00FC1482" w:rsidRPr="00F551C2" w:rsidRDefault="00FC1482" w:rsidP="00F551C2">
                                  <w:pPr>
                                    <w:pStyle w:val="TAH"/>
                                    <w:rPr>
                                      <w:sz w:val="14"/>
                                      <w:szCs w:val="16"/>
                                      <w:lang w:val="en-US" w:eastAsia="zh-CN"/>
                                    </w:rPr>
                                  </w:pPr>
                                  <w:r w:rsidRPr="00F551C2">
                                    <w:rPr>
                                      <w:sz w:val="14"/>
                                      <w:szCs w:val="16"/>
                                      <w:lang w:val="en-US" w:eastAsia="zh-CN"/>
                                    </w:rPr>
                                    <w:t>Divisor based</w:t>
                                  </w:r>
                                </w:p>
                              </w:tc>
                              <w:tc>
                                <w:tcPr>
                                  <w:tcW w:w="426" w:type="dxa"/>
                                  <w:tcBorders>
                                    <w:bottom w:val="nil"/>
                                  </w:tcBorders>
                                  <w:shd w:val="clear" w:color="auto" w:fill="auto"/>
                                  <w:hideMark/>
                                </w:tcPr>
                                <w:p w14:paraId="5C74BECE" w14:textId="77777777" w:rsidR="00FC1482" w:rsidRPr="00F551C2" w:rsidRDefault="00FC1482" w:rsidP="00F551C2">
                                  <w:pPr>
                                    <w:pStyle w:val="TAH"/>
                                    <w:rPr>
                                      <w:i/>
                                      <w:iCs/>
                                      <w:sz w:val="14"/>
                                      <w:szCs w:val="16"/>
                                      <w:lang w:val="en-US" w:eastAsia="zh-CN"/>
                                    </w:rPr>
                                  </w:pPr>
                                  <w:r w:rsidRPr="00F551C2">
                                    <w:rPr>
                                      <w:i/>
                                      <w:iCs/>
                                      <w:sz w:val="14"/>
                                      <w:szCs w:val="16"/>
                                      <w:lang w:val="en-US" w:eastAsia="zh-CN"/>
                                    </w:rPr>
                                    <w:t>c</w:t>
                                  </w:r>
                                  <w:r w:rsidRPr="00F551C2">
                                    <w:rPr>
                                      <w:i/>
                                      <w:iCs/>
                                      <w:sz w:val="14"/>
                                      <w:szCs w:val="16"/>
                                      <w:vertAlign w:val="subscript"/>
                                      <w:lang w:val="en-US" w:eastAsia="zh-CN"/>
                                    </w:rPr>
                                    <w:t>i</w:t>
                                  </w:r>
                                </w:p>
                              </w:tc>
                              <w:tc>
                                <w:tcPr>
                                  <w:tcW w:w="1842" w:type="dxa"/>
                                  <w:gridSpan w:val="3"/>
                                  <w:hideMark/>
                                </w:tcPr>
                                <w:p w14:paraId="05C8DE39" w14:textId="77777777" w:rsidR="00FC1482" w:rsidRPr="00F551C2" w:rsidRDefault="00FC1482" w:rsidP="00F551C2">
                                  <w:pPr>
                                    <w:pStyle w:val="TAH"/>
                                    <w:rPr>
                                      <w:sz w:val="14"/>
                                      <w:szCs w:val="16"/>
                                      <w:lang w:val="en-US" w:eastAsia="zh-CN"/>
                                    </w:rPr>
                                  </w:pPr>
                                  <w:r w:rsidRPr="00F551C2">
                                    <w:rPr>
                                      <w:sz w:val="14"/>
                                      <w:szCs w:val="16"/>
                                      <w:lang w:val="en-US" w:eastAsia="zh-CN"/>
                                    </w:rPr>
                                    <w:t xml:space="preserve">Standard uncertainty </w:t>
                                  </w:r>
                                  <w:proofErr w:type="spellStart"/>
                                  <w:r w:rsidRPr="00F551C2">
                                    <w:rPr>
                                      <w:i/>
                                      <w:iCs/>
                                      <w:sz w:val="14"/>
                                      <w:szCs w:val="16"/>
                                      <w:lang w:val="en-US" w:eastAsia="zh-CN"/>
                                    </w:rPr>
                                    <w:t>u</w:t>
                                  </w:r>
                                  <w:r w:rsidRPr="00F551C2">
                                    <w:rPr>
                                      <w:i/>
                                      <w:iCs/>
                                      <w:sz w:val="14"/>
                                      <w:szCs w:val="16"/>
                                      <w:vertAlign w:val="subscript"/>
                                      <w:lang w:val="en-US" w:eastAsia="zh-CN"/>
                                    </w:rPr>
                                    <w:t>i</w:t>
                                  </w:r>
                                  <w:proofErr w:type="spellEnd"/>
                                  <w:r w:rsidRPr="00F551C2">
                                    <w:rPr>
                                      <w:sz w:val="14"/>
                                      <w:szCs w:val="16"/>
                                      <w:lang w:val="en-US" w:eastAsia="zh-CN"/>
                                    </w:rPr>
                                    <w:t xml:space="preserve"> (dB)</w:t>
                                  </w:r>
                                </w:p>
                              </w:tc>
                            </w:tr>
                            <w:tr w:rsidR="00FC1482" w:rsidRPr="00F551C2" w14:paraId="2AB0416C" w14:textId="77777777" w:rsidTr="00BA62B5">
                              <w:trPr>
                                <w:cantSplit/>
                                <w:jc w:val="center"/>
                              </w:trPr>
                              <w:tc>
                                <w:tcPr>
                                  <w:tcW w:w="704" w:type="dxa"/>
                                  <w:tcBorders>
                                    <w:top w:val="nil"/>
                                  </w:tcBorders>
                                  <w:shd w:val="clear" w:color="auto" w:fill="auto"/>
                                  <w:hideMark/>
                                </w:tcPr>
                                <w:p w14:paraId="13171FAE" w14:textId="77777777" w:rsidR="00FC1482" w:rsidRPr="00F551C2" w:rsidRDefault="00FC1482" w:rsidP="00F551C2">
                                  <w:pPr>
                                    <w:pStyle w:val="TAH"/>
                                    <w:rPr>
                                      <w:sz w:val="14"/>
                                      <w:szCs w:val="16"/>
                                      <w:lang w:val="en-US" w:eastAsia="zh-CN"/>
                                    </w:rPr>
                                  </w:pPr>
                                </w:p>
                              </w:tc>
                              <w:tc>
                                <w:tcPr>
                                  <w:tcW w:w="2554" w:type="dxa"/>
                                  <w:tcBorders>
                                    <w:top w:val="nil"/>
                                  </w:tcBorders>
                                  <w:shd w:val="clear" w:color="auto" w:fill="auto"/>
                                  <w:hideMark/>
                                </w:tcPr>
                                <w:p w14:paraId="79270257" w14:textId="77777777" w:rsidR="00FC1482" w:rsidRPr="00F551C2" w:rsidRDefault="00FC1482" w:rsidP="00F551C2">
                                  <w:pPr>
                                    <w:pStyle w:val="TAH"/>
                                    <w:rPr>
                                      <w:sz w:val="14"/>
                                      <w:szCs w:val="16"/>
                                      <w:lang w:val="en-US" w:eastAsia="zh-CN"/>
                                    </w:rPr>
                                  </w:pPr>
                                </w:p>
                              </w:tc>
                              <w:tc>
                                <w:tcPr>
                                  <w:tcW w:w="567" w:type="dxa"/>
                                  <w:hideMark/>
                                </w:tcPr>
                                <w:p w14:paraId="6891C348" w14:textId="77777777" w:rsidR="00FC1482" w:rsidRPr="00F551C2" w:rsidRDefault="00FC1482" w:rsidP="00F551C2">
                                  <w:pPr>
                                    <w:pStyle w:val="TAH"/>
                                    <w:rPr>
                                      <w:sz w:val="14"/>
                                      <w:szCs w:val="16"/>
                                      <w:lang w:val="en-US" w:eastAsia="zh-CN"/>
                                    </w:rPr>
                                  </w:pPr>
                                  <w:r w:rsidRPr="00F551C2">
                                    <w:rPr>
                                      <w:sz w:val="14"/>
                                      <w:szCs w:val="16"/>
                                      <w:lang w:val="en-US" w:eastAsia="zh-CN"/>
                                    </w:rPr>
                                    <w:t xml:space="preserve">f </w:t>
                                  </w:r>
                                  <w:r w:rsidRPr="00F551C2">
                                    <w:rPr>
                                      <w:rFonts w:eastAsia="NSimSun"/>
                                      <w:sz w:val="14"/>
                                      <w:szCs w:val="16"/>
                                      <w:lang w:val="en-US" w:eastAsia="zh-CN"/>
                                    </w:rPr>
                                    <w:t xml:space="preserve">≤ </w:t>
                                  </w:r>
                                  <w:r w:rsidRPr="00F551C2">
                                    <w:rPr>
                                      <w:sz w:val="14"/>
                                      <w:szCs w:val="16"/>
                                      <w:lang w:val="en-US" w:eastAsia="zh-CN"/>
                                    </w:rPr>
                                    <w:t>3 GHz</w:t>
                                  </w:r>
                                </w:p>
                              </w:tc>
                              <w:tc>
                                <w:tcPr>
                                  <w:tcW w:w="708" w:type="dxa"/>
                                  <w:hideMark/>
                                </w:tcPr>
                                <w:p w14:paraId="3AFD8EC7" w14:textId="77777777" w:rsidR="00FC1482" w:rsidRPr="00F551C2" w:rsidRDefault="00FC1482" w:rsidP="00F551C2">
                                  <w:pPr>
                                    <w:pStyle w:val="TAH"/>
                                    <w:rPr>
                                      <w:sz w:val="14"/>
                                      <w:szCs w:val="16"/>
                                      <w:lang w:val="en-US" w:eastAsia="zh-CN"/>
                                    </w:rPr>
                                  </w:pPr>
                                  <w:r w:rsidRPr="00F551C2">
                                    <w:rPr>
                                      <w:sz w:val="14"/>
                                      <w:szCs w:val="16"/>
                                      <w:lang w:val="en-US" w:eastAsia="zh-CN"/>
                                    </w:rPr>
                                    <w:t xml:space="preserve">3 &lt; f </w:t>
                                  </w:r>
                                  <w:r w:rsidRPr="00F551C2">
                                    <w:rPr>
                                      <w:rFonts w:eastAsia="NSimSun"/>
                                      <w:sz w:val="14"/>
                                      <w:szCs w:val="16"/>
                                      <w:lang w:val="en-US" w:eastAsia="zh-CN"/>
                                    </w:rPr>
                                    <w:t xml:space="preserve">≤ </w:t>
                                  </w:r>
                                  <w:r w:rsidRPr="00F551C2">
                                    <w:rPr>
                                      <w:sz w:val="14"/>
                                      <w:szCs w:val="16"/>
                                      <w:lang w:val="en-US" w:eastAsia="zh-CN"/>
                                    </w:rPr>
                                    <w:t>4.2 GHz</w:t>
                                  </w:r>
                                </w:p>
                              </w:tc>
                              <w:tc>
                                <w:tcPr>
                                  <w:tcW w:w="709" w:type="dxa"/>
                                  <w:hideMark/>
                                </w:tcPr>
                                <w:p w14:paraId="2C5B382B" w14:textId="77777777" w:rsidR="00FC1482" w:rsidRPr="00F551C2" w:rsidRDefault="00FC1482" w:rsidP="00F551C2">
                                  <w:pPr>
                                    <w:pStyle w:val="TAH"/>
                                    <w:rPr>
                                      <w:sz w:val="14"/>
                                      <w:szCs w:val="16"/>
                                      <w:lang w:val="en-US" w:eastAsia="zh-CN"/>
                                    </w:rPr>
                                  </w:pPr>
                                  <w:r w:rsidRPr="00F551C2">
                                    <w:rPr>
                                      <w:sz w:val="14"/>
                                      <w:szCs w:val="16"/>
                                      <w:lang w:val="en-US" w:eastAsia="zh-CN"/>
                                    </w:rPr>
                                    <w:t xml:space="preserve">4.2 &lt; f </w:t>
                                  </w:r>
                                  <w:r w:rsidRPr="00F551C2">
                                    <w:rPr>
                                      <w:rFonts w:eastAsia="NSimSun"/>
                                      <w:sz w:val="14"/>
                                      <w:szCs w:val="16"/>
                                      <w:lang w:val="en-US" w:eastAsia="zh-CN"/>
                                    </w:rPr>
                                    <w:t xml:space="preserve">≤ </w:t>
                                  </w:r>
                                  <w:r w:rsidRPr="00F551C2">
                                    <w:rPr>
                                      <w:sz w:val="14"/>
                                      <w:szCs w:val="16"/>
                                      <w:lang w:val="en-US" w:eastAsia="zh-CN"/>
                                    </w:rPr>
                                    <w:t>6 GHz</w:t>
                                  </w:r>
                                </w:p>
                              </w:tc>
                              <w:tc>
                                <w:tcPr>
                                  <w:tcW w:w="1276" w:type="dxa"/>
                                  <w:tcBorders>
                                    <w:top w:val="nil"/>
                                  </w:tcBorders>
                                  <w:shd w:val="clear" w:color="auto" w:fill="auto"/>
                                  <w:hideMark/>
                                </w:tcPr>
                                <w:p w14:paraId="42869539" w14:textId="77777777" w:rsidR="00FC1482" w:rsidRPr="00F551C2" w:rsidRDefault="00FC1482" w:rsidP="00F551C2">
                                  <w:pPr>
                                    <w:pStyle w:val="TAH"/>
                                    <w:rPr>
                                      <w:sz w:val="14"/>
                                      <w:szCs w:val="16"/>
                                      <w:lang w:val="en-US" w:eastAsia="zh-CN"/>
                                    </w:rPr>
                                  </w:pPr>
                                  <w:r w:rsidRPr="00F551C2">
                                    <w:rPr>
                                      <w:sz w:val="14"/>
                                      <w:szCs w:val="16"/>
                                      <w:lang w:val="en-US" w:eastAsia="zh-CN"/>
                                    </w:rPr>
                                    <w:t>probability</w:t>
                                  </w:r>
                                </w:p>
                              </w:tc>
                              <w:tc>
                                <w:tcPr>
                                  <w:tcW w:w="848" w:type="dxa"/>
                                  <w:tcBorders>
                                    <w:top w:val="nil"/>
                                  </w:tcBorders>
                                  <w:shd w:val="clear" w:color="auto" w:fill="auto"/>
                                  <w:hideMark/>
                                </w:tcPr>
                                <w:p w14:paraId="4017901C" w14:textId="77777777" w:rsidR="00FC1482" w:rsidRPr="00F551C2" w:rsidRDefault="00FC1482" w:rsidP="00F551C2">
                                  <w:pPr>
                                    <w:pStyle w:val="TAH"/>
                                    <w:rPr>
                                      <w:sz w:val="14"/>
                                      <w:szCs w:val="16"/>
                                      <w:lang w:val="en-US" w:eastAsia="zh-CN"/>
                                    </w:rPr>
                                  </w:pPr>
                                  <w:r w:rsidRPr="00F551C2">
                                    <w:rPr>
                                      <w:sz w:val="14"/>
                                      <w:szCs w:val="16"/>
                                      <w:lang w:val="en-US" w:eastAsia="zh-CN"/>
                                    </w:rPr>
                                    <w:t>on distribution shape</w:t>
                                  </w:r>
                                </w:p>
                              </w:tc>
                              <w:tc>
                                <w:tcPr>
                                  <w:tcW w:w="426" w:type="dxa"/>
                                  <w:tcBorders>
                                    <w:top w:val="nil"/>
                                  </w:tcBorders>
                                  <w:shd w:val="clear" w:color="auto" w:fill="auto"/>
                                  <w:hideMark/>
                                </w:tcPr>
                                <w:p w14:paraId="63006B4B" w14:textId="77777777" w:rsidR="00FC1482" w:rsidRPr="00F551C2" w:rsidRDefault="00FC1482" w:rsidP="00F551C2">
                                  <w:pPr>
                                    <w:pStyle w:val="TAH"/>
                                    <w:rPr>
                                      <w:i/>
                                      <w:iCs/>
                                      <w:sz w:val="14"/>
                                      <w:szCs w:val="16"/>
                                      <w:lang w:val="en-US" w:eastAsia="zh-CN"/>
                                    </w:rPr>
                                  </w:pPr>
                                </w:p>
                              </w:tc>
                              <w:tc>
                                <w:tcPr>
                                  <w:tcW w:w="567" w:type="dxa"/>
                                  <w:hideMark/>
                                </w:tcPr>
                                <w:p w14:paraId="22211662" w14:textId="77777777" w:rsidR="00FC1482" w:rsidRPr="00F551C2" w:rsidRDefault="00FC1482" w:rsidP="00F551C2">
                                  <w:pPr>
                                    <w:pStyle w:val="TAH"/>
                                    <w:rPr>
                                      <w:sz w:val="14"/>
                                      <w:szCs w:val="16"/>
                                      <w:lang w:val="en-US" w:eastAsia="zh-CN"/>
                                    </w:rPr>
                                  </w:pPr>
                                  <w:r w:rsidRPr="00F551C2">
                                    <w:rPr>
                                      <w:sz w:val="14"/>
                                      <w:szCs w:val="16"/>
                                      <w:lang w:val="en-US" w:eastAsia="zh-CN"/>
                                    </w:rPr>
                                    <w:t xml:space="preserve">f </w:t>
                                  </w:r>
                                  <w:r w:rsidRPr="00F551C2">
                                    <w:rPr>
                                      <w:rFonts w:eastAsia="NSimSun"/>
                                      <w:sz w:val="14"/>
                                      <w:szCs w:val="16"/>
                                      <w:lang w:val="en-US" w:eastAsia="zh-CN"/>
                                    </w:rPr>
                                    <w:t xml:space="preserve">≤ </w:t>
                                  </w:r>
                                  <w:r w:rsidRPr="00F551C2">
                                    <w:rPr>
                                      <w:sz w:val="14"/>
                                      <w:szCs w:val="16"/>
                                      <w:lang w:val="en-US" w:eastAsia="zh-CN"/>
                                    </w:rPr>
                                    <w:t>3 GHz</w:t>
                                  </w:r>
                                </w:p>
                              </w:tc>
                              <w:tc>
                                <w:tcPr>
                                  <w:tcW w:w="567" w:type="dxa"/>
                                  <w:hideMark/>
                                </w:tcPr>
                                <w:p w14:paraId="6A6463EC" w14:textId="77777777" w:rsidR="00FC1482" w:rsidRPr="00F551C2" w:rsidRDefault="00FC1482" w:rsidP="00F551C2">
                                  <w:pPr>
                                    <w:pStyle w:val="TAH"/>
                                    <w:rPr>
                                      <w:sz w:val="14"/>
                                      <w:szCs w:val="16"/>
                                      <w:lang w:val="en-US" w:eastAsia="zh-CN"/>
                                    </w:rPr>
                                  </w:pPr>
                                  <w:r w:rsidRPr="00F551C2">
                                    <w:rPr>
                                      <w:sz w:val="14"/>
                                      <w:szCs w:val="16"/>
                                      <w:lang w:val="en-US" w:eastAsia="zh-CN"/>
                                    </w:rPr>
                                    <w:t xml:space="preserve">3 &lt; f </w:t>
                                  </w:r>
                                  <w:r w:rsidRPr="00F551C2">
                                    <w:rPr>
                                      <w:rFonts w:eastAsia="NSimSun"/>
                                      <w:sz w:val="14"/>
                                      <w:szCs w:val="16"/>
                                      <w:lang w:val="en-US" w:eastAsia="zh-CN"/>
                                    </w:rPr>
                                    <w:t xml:space="preserve">≤ </w:t>
                                  </w:r>
                                  <w:r w:rsidRPr="00F551C2">
                                    <w:rPr>
                                      <w:sz w:val="14"/>
                                      <w:szCs w:val="16"/>
                                      <w:lang w:val="en-US" w:eastAsia="zh-CN"/>
                                    </w:rPr>
                                    <w:t>4.2 GHz</w:t>
                                  </w:r>
                                </w:p>
                              </w:tc>
                              <w:tc>
                                <w:tcPr>
                                  <w:tcW w:w="708" w:type="dxa"/>
                                  <w:hideMark/>
                                </w:tcPr>
                                <w:p w14:paraId="285A4906" w14:textId="77777777" w:rsidR="00FC1482" w:rsidRPr="00F551C2" w:rsidRDefault="00FC1482" w:rsidP="00F551C2">
                                  <w:pPr>
                                    <w:pStyle w:val="TAH"/>
                                    <w:rPr>
                                      <w:sz w:val="14"/>
                                      <w:szCs w:val="16"/>
                                      <w:lang w:val="en-US" w:eastAsia="zh-CN"/>
                                    </w:rPr>
                                  </w:pPr>
                                  <w:r w:rsidRPr="00F551C2">
                                    <w:rPr>
                                      <w:sz w:val="14"/>
                                      <w:szCs w:val="16"/>
                                      <w:lang w:val="en-US" w:eastAsia="zh-CN"/>
                                    </w:rPr>
                                    <w:t xml:space="preserve">4.2 &lt; f </w:t>
                                  </w:r>
                                  <w:r w:rsidRPr="00F551C2">
                                    <w:rPr>
                                      <w:rFonts w:eastAsia="NSimSun"/>
                                      <w:sz w:val="14"/>
                                      <w:szCs w:val="16"/>
                                      <w:lang w:val="en-US" w:eastAsia="zh-CN"/>
                                    </w:rPr>
                                    <w:t xml:space="preserve">≤ </w:t>
                                  </w:r>
                                  <w:r w:rsidRPr="00F551C2">
                                    <w:rPr>
                                      <w:sz w:val="14"/>
                                      <w:szCs w:val="16"/>
                                      <w:lang w:val="en-US" w:eastAsia="zh-CN"/>
                                    </w:rPr>
                                    <w:t>6 GHz</w:t>
                                  </w:r>
                                </w:p>
                              </w:tc>
                            </w:tr>
                            <w:tr w:rsidR="00FC1482" w:rsidRPr="00F551C2" w14:paraId="625A72F7" w14:textId="77777777" w:rsidTr="00BA62B5">
                              <w:trPr>
                                <w:cantSplit/>
                                <w:jc w:val="center"/>
                              </w:trPr>
                              <w:tc>
                                <w:tcPr>
                                  <w:tcW w:w="8926" w:type="dxa"/>
                                  <w:gridSpan w:val="10"/>
                                  <w:hideMark/>
                                </w:tcPr>
                                <w:p w14:paraId="46CAA8B2" w14:textId="77777777" w:rsidR="00FC1482" w:rsidRPr="00F551C2" w:rsidRDefault="00FC1482" w:rsidP="00F551C2">
                                  <w:pPr>
                                    <w:pStyle w:val="TAH"/>
                                    <w:rPr>
                                      <w:rFonts w:eastAsia="SimSun" w:cs="Arial"/>
                                      <w:bCs/>
                                      <w:sz w:val="14"/>
                                      <w:szCs w:val="16"/>
                                      <w:lang w:val="en-US" w:eastAsia="zh-CN"/>
                                    </w:rPr>
                                  </w:pPr>
                                  <w:r w:rsidRPr="00F551C2">
                                    <w:rPr>
                                      <w:rFonts w:eastAsia="SimSun" w:cs="Arial"/>
                                      <w:bCs/>
                                      <w:sz w:val="14"/>
                                      <w:szCs w:val="16"/>
                                      <w:lang w:val="en-US" w:eastAsia="zh-CN"/>
                                    </w:rPr>
                                    <w:t>Stage 2: BS measurement</w:t>
                                  </w:r>
                                </w:p>
                              </w:tc>
                              <w:tc>
                                <w:tcPr>
                                  <w:tcW w:w="708" w:type="dxa"/>
                                  <w:hideMark/>
                                </w:tcPr>
                                <w:p w14:paraId="67B6940C" w14:textId="77777777" w:rsidR="00FC1482" w:rsidRPr="00F551C2" w:rsidRDefault="00FC1482" w:rsidP="00F551C2">
                                  <w:pPr>
                                    <w:pStyle w:val="TAH"/>
                                    <w:rPr>
                                      <w:rFonts w:eastAsia="SimSun" w:cs="Arial"/>
                                      <w:bCs/>
                                      <w:sz w:val="14"/>
                                      <w:szCs w:val="16"/>
                                      <w:lang w:val="en-US" w:eastAsia="zh-CN"/>
                                    </w:rPr>
                                  </w:pPr>
                                  <w:r w:rsidRPr="00F551C2">
                                    <w:rPr>
                                      <w:rFonts w:eastAsia="SimSun" w:cs="Arial"/>
                                      <w:bCs/>
                                      <w:sz w:val="14"/>
                                      <w:szCs w:val="16"/>
                                      <w:lang w:val="en-US" w:eastAsia="zh-CN"/>
                                    </w:rPr>
                                    <w:t xml:space="preserve">　</w:t>
                                  </w:r>
                                </w:p>
                              </w:tc>
                            </w:tr>
                            <w:tr w:rsidR="00FC1482" w:rsidRPr="00F551C2" w14:paraId="628921BE" w14:textId="77777777" w:rsidTr="00BA62B5">
                              <w:trPr>
                                <w:cantSplit/>
                                <w:jc w:val="center"/>
                              </w:trPr>
                              <w:tc>
                                <w:tcPr>
                                  <w:tcW w:w="704" w:type="dxa"/>
                                  <w:hideMark/>
                                </w:tcPr>
                                <w:p w14:paraId="42F9491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A2-1a</w:t>
                                  </w:r>
                                </w:p>
                              </w:tc>
                              <w:tc>
                                <w:tcPr>
                                  <w:tcW w:w="2554" w:type="dxa"/>
                                  <w:hideMark/>
                                </w:tcPr>
                                <w:p w14:paraId="7074FB1F" w14:textId="77777777" w:rsidR="00FC1482" w:rsidRPr="00F551C2" w:rsidRDefault="00FC1482" w:rsidP="00F551C2">
                                  <w:pPr>
                                    <w:pStyle w:val="TAL"/>
                                    <w:rPr>
                                      <w:sz w:val="14"/>
                                      <w:szCs w:val="16"/>
                                      <w:lang w:val="en-US" w:eastAsia="zh-CN"/>
                                    </w:rPr>
                                  </w:pPr>
                                  <w:r w:rsidRPr="00F551C2">
                                    <w:rPr>
                                      <w:sz w:val="14"/>
                                      <w:szCs w:val="16"/>
                                      <w:lang w:val="en-US" w:eastAsia="zh-CN"/>
                                    </w:rPr>
                                    <w:t>Misalignment and pointing error of BS (for EIRP)</w:t>
                                  </w:r>
                                </w:p>
                              </w:tc>
                              <w:tc>
                                <w:tcPr>
                                  <w:tcW w:w="567" w:type="dxa"/>
                                  <w:hideMark/>
                                </w:tcPr>
                                <w:p w14:paraId="52D2CE5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7C41F59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9772E2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3C32133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6816F8C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5453743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09E2E1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6F5BB0A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2B93DCC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5FC1FD6B" w14:textId="77777777" w:rsidTr="00BA62B5">
                              <w:trPr>
                                <w:cantSplit/>
                                <w:jc w:val="center"/>
                              </w:trPr>
                              <w:tc>
                                <w:tcPr>
                                  <w:tcW w:w="704" w:type="dxa"/>
                                  <w:hideMark/>
                                </w:tcPr>
                                <w:p w14:paraId="41E06E5C"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C1-1</w:t>
                                  </w:r>
                                </w:p>
                              </w:tc>
                              <w:tc>
                                <w:tcPr>
                                  <w:tcW w:w="2554" w:type="dxa"/>
                                  <w:hideMark/>
                                </w:tcPr>
                                <w:p w14:paraId="59F68E52" w14:textId="77777777" w:rsidR="00FC1482" w:rsidRPr="00F551C2" w:rsidRDefault="00FC1482" w:rsidP="00F551C2">
                                  <w:pPr>
                                    <w:pStyle w:val="TAL"/>
                                    <w:rPr>
                                      <w:sz w:val="14"/>
                                      <w:szCs w:val="16"/>
                                      <w:highlight w:val="cyan"/>
                                      <w:lang w:val="en-US" w:eastAsia="zh-CN"/>
                                    </w:rPr>
                                  </w:pPr>
                                  <w:r w:rsidRPr="00F551C2">
                                    <w:rPr>
                                      <w:sz w:val="14"/>
                                      <w:szCs w:val="16"/>
                                      <w:highlight w:val="cyan"/>
                                      <w:lang w:val="en-US" w:eastAsia="zh-CN"/>
                                    </w:rPr>
                                    <w:t>Uncertainty of the RF power measurement equipment (e.g. spectrum analyzer, power meter)</w:t>
                                  </w:r>
                                </w:p>
                              </w:tc>
                              <w:tc>
                                <w:tcPr>
                                  <w:tcW w:w="567" w:type="dxa"/>
                                  <w:hideMark/>
                                </w:tcPr>
                                <w:p w14:paraId="62BEC3E4"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0.14</w:t>
                                  </w:r>
                                </w:p>
                              </w:tc>
                              <w:tc>
                                <w:tcPr>
                                  <w:tcW w:w="708" w:type="dxa"/>
                                  <w:hideMark/>
                                </w:tcPr>
                                <w:p w14:paraId="4B6DF571"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709" w:type="dxa"/>
                                  <w:hideMark/>
                                </w:tcPr>
                                <w:p w14:paraId="546DD44E"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1276" w:type="dxa"/>
                                  <w:hideMark/>
                                </w:tcPr>
                                <w:p w14:paraId="14768F87"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Gaussian</w:t>
                                  </w:r>
                                </w:p>
                              </w:tc>
                              <w:tc>
                                <w:tcPr>
                                  <w:tcW w:w="848" w:type="dxa"/>
                                  <w:hideMark/>
                                </w:tcPr>
                                <w:p w14:paraId="236CE3B2"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1.00</w:t>
                                  </w:r>
                                </w:p>
                              </w:tc>
                              <w:tc>
                                <w:tcPr>
                                  <w:tcW w:w="426" w:type="dxa"/>
                                  <w:hideMark/>
                                </w:tcPr>
                                <w:p w14:paraId="2367D93D"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1</w:t>
                                  </w:r>
                                </w:p>
                              </w:tc>
                              <w:tc>
                                <w:tcPr>
                                  <w:tcW w:w="567" w:type="dxa"/>
                                  <w:hideMark/>
                                </w:tcPr>
                                <w:p w14:paraId="6205CE21"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0.14</w:t>
                                  </w:r>
                                </w:p>
                              </w:tc>
                              <w:tc>
                                <w:tcPr>
                                  <w:tcW w:w="567" w:type="dxa"/>
                                  <w:hideMark/>
                                </w:tcPr>
                                <w:p w14:paraId="13C1A115"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708" w:type="dxa"/>
                                  <w:hideMark/>
                                </w:tcPr>
                                <w:p w14:paraId="064D54FC"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r>
                            <w:tr w:rsidR="00FC1482" w:rsidRPr="00F551C2" w14:paraId="699DBB00" w14:textId="77777777" w:rsidTr="00BA62B5">
                              <w:trPr>
                                <w:cantSplit/>
                                <w:jc w:val="center"/>
                              </w:trPr>
                              <w:tc>
                                <w:tcPr>
                                  <w:tcW w:w="704" w:type="dxa"/>
                                  <w:hideMark/>
                                </w:tcPr>
                                <w:p w14:paraId="3023E2B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A2-2a</w:t>
                                  </w:r>
                                </w:p>
                              </w:tc>
                              <w:tc>
                                <w:tcPr>
                                  <w:tcW w:w="2554" w:type="dxa"/>
                                  <w:hideMark/>
                                </w:tcPr>
                                <w:p w14:paraId="6BBD4F15" w14:textId="77777777" w:rsidR="00FC1482" w:rsidRPr="00F551C2" w:rsidRDefault="00FC1482" w:rsidP="00F551C2">
                                  <w:pPr>
                                    <w:pStyle w:val="TAL"/>
                                    <w:rPr>
                                      <w:sz w:val="14"/>
                                      <w:szCs w:val="16"/>
                                      <w:lang w:val="en-US" w:eastAsia="zh-CN"/>
                                    </w:rPr>
                                  </w:pPr>
                                  <w:r w:rsidRPr="00F551C2">
                                    <w:rPr>
                                      <w:sz w:val="14"/>
                                      <w:szCs w:val="16"/>
                                      <w:lang w:val="en-US" w:eastAsia="zh-CN"/>
                                    </w:rPr>
                                    <w:t>Standing wave between BS and test range antenna</w:t>
                                  </w:r>
                                </w:p>
                              </w:tc>
                              <w:tc>
                                <w:tcPr>
                                  <w:tcW w:w="567" w:type="dxa"/>
                                  <w:hideMark/>
                                </w:tcPr>
                                <w:p w14:paraId="588FD93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708" w:type="dxa"/>
                                  <w:hideMark/>
                                </w:tcPr>
                                <w:p w14:paraId="218C946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709" w:type="dxa"/>
                                  <w:hideMark/>
                                </w:tcPr>
                                <w:p w14:paraId="29261E9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1276" w:type="dxa"/>
                                  <w:hideMark/>
                                </w:tcPr>
                                <w:p w14:paraId="366F70C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6C463C6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5D896CB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7C1D05E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567" w:type="dxa"/>
                                  <w:hideMark/>
                                </w:tcPr>
                                <w:p w14:paraId="0077F25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708" w:type="dxa"/>
                                  <w:hideMark/>
                                </w:tcPr>
                                <w:p w14:paraId="1499C16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r>
                            <w:tr w:rsidR="00FC1482" w:rsidRPr="00F551C2" w14:paraId="5537480A" w14:textId="77777777" w:rsidTr="00BA62B5">
                              <w:trPr>
                                <w:cantSplit/>
                                <w:jc w:val="center"/>
                              </w:trPr>
                              <w:tc>
                                <w:tcPr>
                                  <w:tcW w:w="704" w:type="dxa"/>
                                  <w:hideMark/>
                                </w:tcPr>
                                <w:p w14:paraId="631BDCE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A2-3</w:t>
                                  </w:r>
                                </w:p>
                              </w:tc>
                              <w:tc>
                                <w:tcPr>
                                  <w:tcW w:w="2554" w:type="dxa"/>
                                  <w:hideMark/>
                                </w:tcPr>
                                <w:p w14:paraId="3EF59F38" w14:textId="77777777" w:rsidR="00FC1482" w:rsidRPr="00F551C2" w:rsidRDefault="00FC1482" w:rsidP="00F551C2">
                                  <w:pPr>
                                    <w:pStyle w:val="TAL"/>
                                    <w:rPr>
                                      <w:sz w:val="14"/>
                                      <w:szCs w:val="16"/>
                                      <w:lang w:val="en-US" w:eastAsia="zh-CN"/>
                                    </w:rPr>
                                  </w:pPr>
                                  <w:r w:rsidRPr="00F551C2">
                                    <w:rPr>
                                      <w:sz w:val="14"/>
                                      <w:szCs w:val="16"/>
                                      <w:lang w:val="en-US" w:eastAsia="zh-CN"/>
                                    </w:rPr>
                                    <w:t>RF leakage (SGH connector terminated &amp; test range antenna connector cable terminated)</w:t>
                                  </w:r>
                                </w:p>
                              </w:tc>
                              <w:tc>
                                <w:tcPr>
                                  <w:tcW w:w="567" w:type="dxa"/>
                                  <w:hideMark/>
                                </w:tcPr>
                                <w:p w14:paraId="6FEA0E5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013622F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14E8FAB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48E5DCF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355A1F4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5D6F6DA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16CE0DE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79F87B9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4CAAF2F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5420DE07" w14:textId="77777777" w:rsidTr="00BA62B5">
                              <w:trPr>
                                <w:cantSplit/>
                                <w:jc w:val="center"/>
                              </w:trPr>
                              <w:tc>
                                <w:tcPr>
                                  <w:tcW w:w="704" w:type="dxa"/>
                                  <w:hideMark/>
                                </w:tcPr>
                                <w:p w14:paraId="44D399D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A2-4a</w:t>
                                  </w:r>
                                </w:p>
                              </w:tc>
                              <w:tc>
                                <w:tcPr>
                                  <w:tcW w:w="2554" w:type="dxa"/>
                                  <w:hideMark/>
                                </w:tcPr>
                                <w:p w14:paraId="04C1069A" w14:textId="77777777" w:rsidR="00FC1482" w:rsidRPr="00F551C2" w:rsidRDefault="00FC1482" w:rsidP="00F551C2">
                                  <w:pPr>
                                    <w:pStyle w:val="TAL"/>
                                    <w:rPr>
                                      <w:sz w:val="14"/>
                                      <w:szCs w:val="16"/>
                                      <w:lang w:val="en-US" w:eastAsia="zh-CN"/>
                                    </w:rPr>
                                  </w:pPr>
                                  <w:r w:rsidRPr="00F551C2">
                                    <w:rPr>
                                      <w:sz w:val="14"/>
                                      <w:szCs w:val="16"/>
                                      <w:lang w:val="en-US" w:eastAsia="zh-CN"/>
                                    </w:rPr>
                                    <w:t>QZ ripple experienced by BS</w:t>
                                  </w:r>
                                </w:p>
                              </w:tc>
                              <w:tc>
                                <w:tcPr>
                                  <w:tcW w:w="567" w:type="dxa"/>
                                  <w:hideMark/>
                                </w:tcPr>
                                <w:p w14:paraId="7C26F85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7E121CD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9" w:type="dxa"/>
                                  <w:hideMark/>
                                </w:tcPr>
                                <w:p w14:paraId="17EA1C7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1276" w:type="dxa"/>
                                  <w:hideMark/>
                                </w:tcPr>
                                <w:p w14:paraId="0B537E9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1D2B390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1E37657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4E3B2D6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567" w:type="dxa"/>
                                  <w:hideMark/>
                                </w:tcPr>
                                <w:p w14:paraId="4F49158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41CC428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r>
                            <w:tr w:rsidR="00FC1482" w:rsidRPr="00F551C2" w14:paraId="1F0174C8" w14:textId="77777777" w:rsidTr="00BA62B5">
                              <w:trPr>
                                <w:cantSplit/>
                                <w:jc w:val="center"/>
                              </w:trPr>
                              <w:tc>
                                <w:tcPr>
                                  <w:tcW w:w="704" w:type="dxa"/>
                                  <w:hideMark/>
                                </w:tcPr>
                                <w:p w14:paraId="0BF29A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A2-12</w:t>
                                  </w:r>
                                </w:p>
                              </w:tc>
                              <w:tc>
                                <w:tcPr>
                                  <w:tcW w:w="2554" w:type="dxa"/>
                                  <w:hideMark/>
                                </w:tcPr>
                                <w:p w14:paraId="750E659B" w14:textId="77777777" w:rsidR="00FC1482" w:rsidRPr="00F551C2" w:rsidRDefault="00FC1482" w:rsidP="00F551C2">
                                  <w:pPr>
                                    <w:pStyle w:val="TAL"/>
                                    <w:rPr>
                                      <w:sz w:val="14"/>
                                      <w:szCs w:val="16"/>
                                      <w:lang w:val="en-US" w:eastAsia="zh-CN"/>
                                    </w:rPr>
                                  </w:pPr>
                                  <w:r w:rsidRPr="00F551C2">
                                    <w:rPr>
                                      <w:sz w:val="14"/>
                                      <w:szCs w:val="16"/>
                                      <w:lang w:val="en-US" w:eastAsia="zh-CN"/>
                                    </w:rPr>
                                    <w:t>Frequency flatness of test system</w:t>
                                  </w:r>
                                </w:p>
                              </w:tc>
                              <w:tc>
                                <w:tcPr>
                                  <w:tcW w:w="567" w:type="dxa"/>
                                  <w:hideMark/>
                                </w:tcPr>
                                <w:p w14:paraId="445CD1D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37E9DE9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9" w:type="dxa"/>
                                  <w:hideMark/>
                                </w:tcPr>
                                <w:p w14:paraId="220E4D3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1276" w:type="dxa"/>
                                  <w:hideMark/>
                                </w:tcPr>
                                <w:p w14:paraId="19B5B79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6B51BA1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395C8C6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E82032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567" w:type="dxa"/>
                                  <w:hideMark/>
                                </w:tcPr>
                                <w:p w14:paraId="4CBF1B6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5A8AEF0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1E56F5A3" w14:textId="77777777" w:rsidTr="00BA62B5">
                              <w:trPr>
                                <w:cantSplit/>
                                <w:jc w:val="center"/>
                              </w:trPr>
                              <w:tc>
                                <w:tcPr>
                                  <w:tcW w:w="8926" w:type="dxa"/>
                                  <w:gridSpan w:val="10"/>
                                  <w:hideMark/>
                                </w:tcPr>
                                <w:p w14:paraId="15E9D2D5" w14:textId="77777777" w:rsidR="00FC1482" w:rsidRPr="00F551C2" w:rsidRDefault="00FC1482" w:rsidP="00F551C2">
                                  <w:pPr>
                                    <w:pStyle w:val="TAH"/>
                                    <w:rPr>
                                      <w:sz w:val="14"/>
                                      <w:szCs w:val="16"/>
                                      <w:lang w:val="en-US" w:eastAsia="zh-CN"/>
                                    </w:rPr>
                                  </w:pPr>
                                  <w:r w:rsidRPr="00F551C2">
                                    <w:rPr>
                                      <w:sz w:val="14"/>
                                      <w:szCs w:val="16"/>
                                      <w:lang w:val="en-US" w:eastAsia="zh-CN"/>
                                    </w:rPr>
                                    <w:t>Stage 1: Calibration measurement</w:t>
                                  </w:r>
                                </w:p>
                              </w:tc>
                              <w:tc>
                                <w:tcPr>
                                  <w:tcW w:w="708" w:type="dxa"/>
                                  <w:hideMark/>
                                </w:tcPr>
                                <w:p w14:paraId="4649F55E" w14:textId="77777777" w:rsidR="00FC1482" w:rsidRPr="00F551C2" w:rsidRDefault="00FC1482" w:rsidP="00F551C2">
                                  <w:pPr>
                                    <w:pStyle w:val="TAH"/>
                                    <w:rPr>
                                      <w:rFonts w:eastAsia="SimSun" w:cs="Arial"/>
                                      <w:sz w:val="14"/>
                                      <w:szCs w:val="16"/>
                                      <w:lang w:val="en-US" w:eastAsia="zh-CN"/>
                                    </w:rPr>
                                  </w:pPr>
                                  <w:r w:rsidRPr="00F551C2">
                                    <w:rPr>
                                      <w:rFonts w:eastAsia="SimSun" w:cs="Arial"/>
                                      <w:sz w:val="14"/>
                                      <w:szCs w:val="16"/>
                                      <w:lang w:val="en-US" w:eastAsia="zh-CN"/>
                                    </w:rPr>
                                    <w:t xml:space="preserve">　</w:t>
                                  </w:r>
                                </w:p>
                              </w:tc>
                            </w:tr>
                            <w:tr w:rsidR="00FC1482" w:rsidRPr="00F551C2" w14:paraId="235BF5DE" w14:textId="77777777" w:rsidTr="00BA62B5">
                              <w:trPr>
                                <w:cantSplit/>
                                <w:jc w:val="center"/>
                              </w:trPr>
                              <w:tc>
                                <w:tcPr>
                                  <w:tcW w:w="704" w:type="dxa"/>
                                  <w:hideMark/>
                                </w:tcPr>
                                <w:p w14:paraId="091A239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C1-3</w:t>
                                  </w:r>
                                </w:p>
                              </w:tc>
                              <w:tc>
                                <w:tcPr>
                                  <w:tcW w:w="2554" w:type="dxa"/>
                                  <w:hideMark/>
                                </w:tcPr>
                                <w:p w14:paraId="4AD331BD" w14:textId="77777777" w:rsidR="00FC1482" w:rsidRPr="00F551C2" w:rsidRDefault="00FC1482" w:rsidP="00F551C2">
                                  <w:pPr>
                                    <w:pStyle w:val="TAL"/>
                                    <w:rPr>
                                      <w:sz w:val="14"/>
                                      <w:szCs w:val="16"/>
                                      <w:highlight w:val="yellow"/>
                                      <w:lang w:val="en-US" w:eastAsia="zh-CN"/>
                                    </w:rPr>
                                  </w:pPr>
                                  <w:r w:rsidRPr="00F551C2">
                                    <w:rPr>
                                      <w:sz w:val="14"/>
                                      <w:szCs w:val="16"/>
                                      <w:highlight w:val="yellow"/>
                                      <w:lang w:val="en-US" w:eastAsia="zh-CN"/>
                                    </w:rPr>
                                    <w:t>Uncertainty of the network analyzer</w:t>
                                  </w:r>
                                </w:p>
                              </w:tc>
                              <w:tc>
                                <w:tcPr>
                                  <w:tcW w:w="567" w:type="dxa"/>
                                  <w:hideMark/>
                                </w:tcPr>
                                <w:p w14:paraId="2328051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708" w:type="dxa"/>
                                  <w:hideMark/>
                                </w:tcPr>
                                <w:p w14:paraId="5159012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709" w:type="dxa"/>
                                  <w:hideMark/>
                                </w:tcPr>
                                <w:p w14:paraId="5E8D0F6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1276" w:type="dxa"/>
                                  <w:hideMark/>
                                </w:tcPr>
                                <w:p w14:paraId="6495AA87"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Gaussian</w:t>
                                  </w:r>
                                </w:p>
                              </w:tc>
                              <w:tc>
                                <w:tcPr>
                                  <w:tcW w:w="848" w:type="dxa"/>
                                  <w:hideMark/>
                                </w:tcPr>
                                <w:p w14:paraId="5CBBE664"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1.00</w:t>
                                  </w:r>
                                </w:p>
                              </w:tc>
                              <w:tc>
                                <w:tcPr>
                                  <w:tcW w:w="426" w:type="dxa"/>
                                  <w:hideMark/>
                                </w:tcPr>
                                <w:p w14:paraId="2F82730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w:t>
                                  </w:r>
                                </w:p>
                              </w:tc>
                              <w:tc>
                                <w:tcPr>
                                  <w:tcW w:w="567" w:type="dxa"/>
                                  <w:hideMark/>
                                </w:tcPr>
                                <w:p w14:paraId="3A82BDB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567" w:type="dxa"/>
                                  <w:hideMark/>
                                </w:tcPr>
                                <w:p w14:paraId="44B3D7F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708" w:type="dxa"/>
                                  <w:hideMark/>
                                </w:tcPr>
                                <w:p w14:paraId="4271D097"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r>
                            <w:tr w:rsidR="00FC1482" w:rsidRPr="00F551C2" w14:paraId="79323519" w14:textId="77777777" w:rsidTr="00BA62B5">
                              <w:trPr>
                                <w:cantSplit/>
                                <w:jc w:val="center"/>
                              </w:trPr>
                              <w:tc>
                                <w:tcPr>
                                  <w:tcW w:w="704" w:type="dxa"/>
                                  <w:hideMark/>
                                </w:tcPr>
                                <w:p w14:paraId="19F4044B"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A2-5a</w:t>
                                  </w:r>
                                </w:p>
                              </w:tc>
                              <w:tc>
                                <w:tcPr>
                                  <w:tcW w:w="2554" w:type="dxa"/>
                                  <w:hideMark/>
                                </w:tcPr>
                                <w:p w14:paraId="41555F07" w14:textId="77777777" w:rsidR="00FC1482" w:rsidRPr="00F551C2" w:rsidRDefault="00FC1482" w:rsidP="00F551C2">
                                  <w:pPr>
                                    <w:pStyle w:val="TAL"/>
                                    <w:rPr>
                                      <w:sz w:val="14"/>
                                      <w:szCs w:val="16"/>
                                      <w:highlight w:val="yellow"/>
                                      <w:lang w:val="en-US" w:eastAsia="zh-CN"/>
                                    </w:rPr>
                                  </w:pPr>
                                  <w:r w:rsidRPr="00F551C2">
                                    <w:rPr>
                                      <w:sz w:val="14"/>
                                      <w:szCs w:val="16"/>
                                      <w:highlight w:val="yellow"/>
                                      <w:lang w:val="en-US" w:eastAsia="zh-CN"/>
                                    </w:rPr>
                                    <w:t>Mismatch of receiver chain between receiving antenna and measurement receiver</w:t>
                                  </w:r>
                                </w:p>
                              </w:tc>
                              <w:tc>
                                <w:tcPr>
                                  <w:tcW w:w="567" w:type="dxa"/>
                                  <w:hideMark/>
                                </w:tcPr>
                                <w:p w14:paraId="032B68B6"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708" w:type="dxa"/>
                                  <w:hideMark/>
                                </w:tcPr>
                                <w:p w14:paraId="335CC77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0.33</w:t>
                                  </w:r>
                                </w:p>
                              </w:tc>
                              <w:tc>
                                <w:tcPr>
                                  <w:tcW w:w="709" w:type="dxa"/>
                                  <w:hideMark/>
                                </w:tcPr>
                                <w:p w14:paraId="095BEBCF"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0.33</w:t>
                                  </w:r>
                                </w:p>
                              </w:tc>
                              <w:tc>
                                <w:tcPr>
                                  <w:tcW w:w="1276" w:type="dxa"/>
                                  <w:hideMark/>
                                </w:tcPr>
                                <w:p w14:paraId="26721FB2"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U-shaped</w:t>
                                  </w:r>
                                </w:p>
                              </w:tc>
                              <w:tc>
                                <w:tcPr>
                                  <w:tcW w:w="848" w:type="dxa"/>
                                  <w:hideMark/>
                                </w:tcPr>
                                <w:p w14:paraId="0336ABB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1.41</w:t>
                                  </w:r>
                                </w:p>
                              </w:tc>
                              <w:tc>
                                <w:tcPr>
                                  <w:tcW w:w="426" w:type="dxa"/>
                                  <w:hideMark/>
                                </w:tcPr>
                                <w:p w14:paraId="63651F0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w:t>
                                  </w:r>
                                </w:p>
                              </w:tc>
                              <w:tc>
                                <w:tcPr>
                                  <w:tcW w:w="567" w:type="dxa"/>
                                  <w:hideMark/>
                                </w:tcPr>
                                <w:p w14:paraId="39635FAE"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0.09</w:t>
                                  </w:r>
                                </w:p>
                              </w:tc>
                              <w:tc>
                                <w:tcPr>
                                  <w:tcW w:w="567" w:type="dxa"/>
                                  <w:hideMark/>
                                </w:tcPr>
                                <w:p w14:paraId="345A596C"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0.23</w:t>
                                  </w:r>
                                </w:p>
                              </w:tc>
                              <w:tc>
                                <w:tcPr>
                                  <w:tcW w:w="708" w:type="dxa"/>
                                  <w:hideMark/>
                                </w:tcPr>
                                <w:p w14:paraId="09255B74"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0.23</w:t>
                                  </w:r>
                                </w:p>
                              </w:tc>
                            </w:tr>
                            <w:tr w:rsidR="00FC1482" w:rsidRPr="00F551C2" w14:paraId="26ED6654" w14:textId="77777777" w:rsidTr="00BA62B5">
                              <w:trPr>
                                <w:cantSplit/>
                                <w:jc w:val="center"/>
                              </w:trPr>
                              <w:tc>
                                <w:tcPr>
                                  <w:tcW w:w="704" w:type="dxa"/>
                                  <w:hideMark/>
                                </w:tcPr>
                                <w:p w14:paraId="162BF69F"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A2-6</w:t>
                                  </w:r>
                                </w:p>
                              </w:tc>
                              <w:tc>
                                <w:tcPr>
                                  <w:tcW w:w="2554" w:type="dxa"/>
                                  <w:hideMark/>
                                </w:tcPr>
                                <w:p w14:paraId="2FA0F307" w14:textId="77777777" w:rsidR="00FC1482" w:rsidRPr="00204FE3" w:rsidRDefault="00FC1482" w:rsidP="00F551C2">
                                  <w:pPr>
                                    <w:pStyle w:val="TAL"/>
                                    <w:rPr>
                                      <w:sz w:val="14"/>
                                      <w:szCs w:val="16"/>
                                      <w:lang w:val="en-US" w:eastAsia="zh-CN"/>
                                    </w:rPr>
                                  </w:pPr>
                                  <w:r w:rsidRPr="00204FE3">
                                    <w:rPr>
                                      <w:sz w:val="14"/>
                                      <w:szCs w:val="16"/>
                                      <w:lang w:val="en-US" w:eastAsia="zh-CN"/>
                                    </w:rPr>
                                    <w:t>Insertion loss of receiver chain</w:t>
                                  </w:r>
                                </w:p>
                              </w:tc>
                              <w:tc>
                                <w:tcPr>
                                  <w:tcW w:w="567" w:type="dxa"/>
                                  <w:hideMark/>
                                </w:tcPr>
                                <w:p w14:paraId="4C980F09"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708" w:type="dxa"/>
                                  <w:hideMark/>
                                </w:tcPr>
                                <w:p w14:paraId="0085AEA8"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709" w:type="dxa"/>
                                  <w:hideMark/>
                                </w:tcPr>
                                <w:p w14:paraId="238A031A"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1276" w:type="dxa"/>
                                  <w:hideMark/>
                                </w:tcPr>
                                <w:p w14:paraId="00A5CC66"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Rectangular</w:t>
                                  </w:r>
                                </w:p>
                              </w:tc>
                              <w:tc>
                                <w:tcPr>
                                  <w:tcW w:w="848" w:type="dxa"/>
                                  <w:hideMark/>
                                </w:tcPr>
                                <w:p w14:paraId="739F1CC3"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1.73</w:t>
                                  </w:r>
                                </w:p>
                              </w:tc>
                              <w:tc>
                                <w:tcPr>
                                  <w:tcW w:w="426" w:type="dxa"/>
                                  <w:hideMark/>
                                </w:tcPr>
                                <w:p w14:paraId="3A1F53C6"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1</w:t>
                                  </w:r>
                                </w:p>
                              </w:tc>
                              <w:tc>
                                <w:tcPr>
                                  <w:tcW w:w="567" w:type="dxa"/>
                                  <w:hideMark/>
                                </w:tcPr>
                                <w:p w14:paraId="5EDDA1FA"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c>
                                <w:tcPr>
                                  <w:tcW w:w="567" w:type="dxa"/>
                                  <w:hideMark/>
                                </w:tcPr>
                                <w:p w14:paraId="779BE5DC"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c>
                                <w:tcPr>
                                  <w:tcW w:w="708" w:type="dxa"/>
                                  <w:hideMark/>
                                </w:tcPr>
                                <w:p w14:paraId="32CE144C"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r>
                            <w:tr w:rsidR="00FC1482" w:rsidRPr="00F551C2" w14:paraId="2084F7EF" w14:textId="77777777" w:rsidTr="00BA62B5">
                              <w:trPr>
                                <w:cantSplit/>
                                <w:jc w:val="center"/>
                              </w:trPr>
                              <w:tc>
                                <w:tcPr>
                                  <w:tcW w:w="704" w:type="dxa"/>
                                  <w:hideMark/>
                                </w:tcPr>
                                <w:p w14:paraId="7C7B594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A2-3</w:t>
                                  </w:r>
                                </w:p>
                              </w:tc>
                              <w:tc>
                                <w:tcPr>
                                  <w:tcW w:w="2554" w:type="dxa"/>
                                  <w:hideMark/>
                                </w:tcPr>
                                <w:p w14:paraId="231C5AC0" w14:textId="77777777" w:rsidR="00FC1482" w:rsidRPr="00F551C2" w:rsidRDefault="00FC1482" w:rsidP="00F551C2">
                                  <w:pPr>
                                    <w:pStyle w:val="TAL"/>
                                    <w:rPr>
                                      <w:sz w:val="14"/>
                                      <w:szCs w:val="16"/>
                                      <w:lang w:val="en-US" w:eastAsia="zh-CN"/>
                                    </w:rPr>
                                  </w:pPr>
                                  <w:r w:rsidRPr="00F551C2">
                                    <w:rPr>
                                      <w:sz w:val="14"/>
                                      <w:szCs w:val="16"/>
                                      <w:lang w:val="en-US" w:eastAsia="zh-CN"/>
                                    </w:rPr>
                                    <w:t>RF leakage (SGH connector terminated &amp; test range antenna connector cable terminated)</w:t>
                                  </w:r>
                                </w:p>
                              </w:tc>
                              <w:tc>
                                <w:tcPr>
                                  <w:tcW w:w="567" w:type="dxa"/>
                                  <w:hideMark/>
                                </w:tcPr>
                                <w:p w14:paraId="11D2318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47C296E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F230E3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4EE5B4C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5D549A0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11A685D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3C696DE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33A95CB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03564AE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45B4DBEB" w14:textId="77777777" w:rsidTr="00BA62B5">
                              <w:trPr>
                                <w:cantSplit/>
                                <w:jc w:val="center"/>
                              </w:trPr>
                              <w:tc>
                                <w:tcPr>
                                  <w:tcW w:w="704" w:type="dxa"/>
                                  <w:hideMark/>
                                </w:tcPr>
                                <w:p w14:paraId="2828482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A2-7</w:t>
                                  </w:r>
                                </w:p>
                              </w:tc>
                              <w:tc>
                                <w:tcPr>
                                  <w:tcW w:w="2554" w:type="dxa"/>
                                  <w:hideMark/>
                                </w:tcPr>
                                <w:p w14:paraId="2C646F63" w14:textId="77777777" w:rsidR="00FC1482" w:rsidRPr="00F551C2" w:rsidRDefault="00FC1482" w:rsidP="00F551C2">
                                  <w:pPr>
                                    <w:pStyle w:val="TAL"/>
                                    <w:rPr>
                                      <w:sz w:val="14"/>
                                      <w:szCs w:val="16"/>
                                      <w:lang w:val="en-US" w:eastAsia="zh-CN"/>
                                    </w:rPr>
                                  </w:pPr>
                                  <w:r w:rsidRPr="00F551C2">
                                    <w:rPr>
                                      <w:sz w:val="14"/>
                                      <w:szCs w:val="16"/>
                                      <w:lang w:val="en-US" w:eastAsia="zh-CN"/>
                                    </w:rPr>
                                    <w:t>Influence of the calibration antenna feed cable</w:t>
                                  </w:r>
                                </w:p>
                              </w:tc>
                              <w:tc>
                                <w:tcPr>
                                  <w:tcW w:w="567" w:type="dxa"/>
                                  <w:hideMark/>
                                </w:tcPr>
                                <w:p w14:paraId="2411E86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8" w:type="dxa"/>
                                  <w:hideMark/>
                                </w:tcPr>
                                <w:p w14:paraId="5E0E980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9" w:type="dxa"/>
                                  <w:hideMark/>
                                </w:tcPr>
                                <w:p w14:paraId="70EB3D1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1276" w:type="dxa"/>
                                  <w:hideMark/>
                                </w:tcPr>
                                <w:p w14:paraId="0B93F24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45C158F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257FD6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345A77F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567" w:type="dxa"/>
                                  <w:hideMark/>
                                </w:tcPr>
                                <w:p w14:paraId="0DBA356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8" w:type="dxa"/>
                                  <w:hideMark/>
                                </w:tcPr>
                                <w:p w14:paraId="3B9E5F2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r>
                            <w:tr w:rsidR="00FC1482" w:rsidRPr="00F551C2" w14:paraId="2851017D" w14:textId="77777777" w:rsidTr="00BA62B5">
                              <w:trPr>
                                <w:cantSplit/>
                                <w:jc w:val="center"/>
                              </w:trPr>
                              <w:tc>
                                <w:tcPr>
                                  <w:tcW w:w="704" w:type="dxa"/>
                                  <w:hideMark/>
                                </w:tcPr>
                                <w:p w14:paraId="4665992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C1-4</w:t>
                                  </w:r>
                                </w:p>
                              </w:tc>
                              <w:tc>
                                <w:tcPr>
                                  <w:tcW w:w="2554" w:type="dxa"/>
                                  <w:hideMark/>
                                </w:tcPr>
                                <w:p w14:paraId="42B1D572" w14:textId="77777777" w:rsidR="00FC1482" w:rsidRPr="00F551C2" w:rsidRDefault="00FC1482" w:rsidP="00F551C2">
                                  <w:pPr>
                                    <w:pStyle w:val="TAL"/>
                                    <w:rPr>
                                      <w:sz w:val="14"/>
                                      <w:szCs w:val="16"/>
                                      <w:lang w:val="en-US" w:eastAsia="zh-CN"/>
                                    </w:rPr>
                                  </w:pPr>
                                  <w:r w:rsidRPr="00F551C2">
                                    <w:rPr>
                                      <w:sz w:val="14"/>
                                      <w:szCs w:val="16"/>
                                      <w:lang w:val="en-US" w:eastAsia="zh-CN"/>
                                    </w:rPr>
                                    <w:t>Uncertainty of the absolute gain of the reference antenna</w:t>
                                  </w:r>
                                </w:p>
                              </w:tc>
                              <w:tc>
                                <w:tcPr>
                                  <w:tcW w:w="567" w:type="dxa"/>
                                  <w:hideMark/>
                                </w:tcPr>
                                <w:p w14:paraId="3B56538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8" w:type="dxa"/>
                                  <w:hideMark/>
                                </w:tcPr>
                                <w:p w14:paraId="79D0199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0.43</w:t>
                                  </w:r>
                                </w:p>
                              </w:tc>
                              <w:tc>
                                <w:tcPr>
                                  <w:tcW w:w="709" w:type="dxa"/>
                                  <w:hideMark/>
                                </w:tcPr>
                                <w:p w14:paraId="3F72C0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0.43</w:t>
                                  </w:r>
                                </w:p>
                              </w:tc>
                              <w:tc>
                                <w:tcPr>
                                  <w:tcW w:w="1276" w:type="dxa"/>
                                  <w:hideMark/>
                                </w:tcPr>
                                <w:p w14:paraId="30405DD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Rectangular</w:t>
                                  </w:r>
                                </w:p>
                              </w:tc>
                              <w:tc>
                                <w:tcPr>
                                  <w:tcW w:w="848" w:type="dxa"/>
                                  <w:hideMark/>
                                </w:tcPr>
                                <w:p w14:paraId="305DDED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1.73</w:t>
                                  </w:r>
                                </w:p>
                              </w:tc>
                              <w:tc>
                                <w:tcPr>
                                  <w:tcW w:w="426" w:type="dxa"/>
                                  <w:hideMark/>
                                </w:tcPr>
                                <w:p w14:paraId="1C3BE6F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4118059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0.29</w:t>
                                  </w:r>
                                </w:p>
                              </w:tc>
                              <w:tc>
                                <w:tcPr>
                                  <w:tcW w:w="567" w:type="dxa"/>
                                  <w:hideMark/>
                                </w:tcPr>
                                <w:p w14:paraId="519B61B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5100D75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71F4F743" w14:textId="77777777" w:rsidTr="00BA62B5">
                              <w:trPr>
                                <w:cantSplit/>
                                <w:jc w:val="center"/>
                              </w:trPr>
                              <w:tc>
                                <w:tcPr>
                                  <w:tcW w:w="704" w:type="dxa"/>
                                  <w:hideMark/>
                                </w:tcPr>
                                <w:p w14:paraId="46B2E1B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A2-8</w:t>
                                  </w:r>
                                </w:p>
                              </w:tc>
                              <w:tc>
                                <w:tcPr>
                                  <w:tcW w:w="2554" w:type="dxa"/>
                                  <w:hideMark/>
                                </w:tcPr>
                                <w:p w14:paraId="57890F80" w14:textId="77777777" w:rsidR="00FC1482" w:rsidRPr="00F551C2" w:rsidRDefault="00FC1482" w:rsidP="00F551C2">
                                  <w:pPr>
                                    <w:pStyle w:val="TAL"/>
                                    <w:rPr>
                                      <w:sz w:val="14"/>
                                      <w:szCs w:val="16"/>
                                      <w:lang w:val="en-US" w:eastAsia="zh-CN"/>
                                    </w:rPr>
                                  </w:pPr>
                                  <w:r w:rsidRPr="00F551C2">
                                    <w:rPr>
                                      <w:sz w:val="14"/>
                                      <w:szCs w:val="16"/>
                                      <w:lang w:val="en-US" w:eastAsia="zh-CN"/>
                                    </w:rPr>
                                    <w:t>Misalignment positioning system</w:t>
                                  </w:r>
                                </w:p>
                              </w:tc>
                              <w:tc>
                                <w:tcPr>
                                  <w:tcW w:w="567" w:type="dxa"/>
                                  <w:hideMark/>
                                </w:tcPr>
                                <w:p w14:paraId="4024974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56CCBA0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709E86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222577E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1276CE5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72D784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5108BD5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5755190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76AD507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4CDF079E" w14:textId="77777777" w:rsidTr="00BA62B5">
                              <w:trPr>
                                <w:cantSplit/>
                                <w:jc w:val="center"/>
                              </w:trPr>
                              <w:tc>
                                <w:tcPr>
                                  <w:tcW w:w="704" w:type="dxa"/>
                                  <w:hideMark/>
                                </w:tcPr>
                                <w:p w14:paraId="5DBEC64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A2-1b</w:t>
                                  </w:r>
                                </w:p>
                              </w:tc>
                              <w:tc>
                                <w:tcPr>
                                  <w:tcW w:w="2554" w:type="dxa"/>
                                  <w:hideMark/>
                                </w:tcPr>
                                <w:p w14:paraId="7AC9F5F2" w14:textId="77777777" w:rsidR="00FC1482" w:rsidRPr="00F551C2" w:rsidRDefault="00FC1482" w:rsidP="00F551C2">
                                  <w:pPr>
                                    <w:pStyle w:val="TAL"/>
                                    <w:rPr>
                                      <w:sz w:val="14"/>
                                      <w:szCs w:val="16"/>
                                      <w:lang w:val="en-US" w:eastAsia="zh-CN"/>
                                    </w:rPr>
                                  </w:pPr>
                                  <w:r w:rsidRPr="00F551C2">
                                    <w:rPr>
                                      <w:sz w:val="14"/>
                                      <w:szCs w:val="16"/>
                                      <w:lang w:val="en-US" w:eastAsia="zh-CN"/>
                                    </w:rPr>
                                    <w:t>Misalignment and pointing error of calibration antenna</w:t>
                                  </w:r>
                                </w:p>
                              </w:tc>
                              <w:tc>
                                <w:tcPr>
                                  <w:tcW w:w="567" w:type="dxa"/>
                                  <w:hideMark/>
                                </w:tcPr>
                                <w:p w14:paraId="30ED48C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8" w:type="dxa"/>
                                  <w:hideMark/>
                                </w:tcPr>
                                <w:p w14:paraId="1A0E3B3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9" w:type="dxa"/>
                                  <w:hideMark/>
                                </w:tcPr>
                                <w:p w14:paraId="2F033C1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1276" w:type="dxa"/>
                                  <w:hideMark/>
                                </w:tcPr>
                                <w:p w14:paraId="2A245F2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5062074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5BBDC83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1AB5EFB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567" w:type="dxa"/>
                                  <w:hideMark/>
                                </w:tcPr>
                                <w:p w14:paraId="50BB34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38CA886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5791D1F4" w14:textId="77777777" w:rsidTr="00BA62B5">
                              <w:trPr>
                                <w:cantSplit/>
                                <w:jc w:val="center"/>
                              </w:trPr>
                              <w:tc>
                                <w:tcPr>
                                  <w:tcW w:w="704" w:type="dxa"/>
                                  <w:hideMark/>
                                </w:tcPr>
                                <w:p w14:paraId="2334277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A2-9</w:t>
                                  </w:r>
                                </w:p>
                              </w:tc>
                              <w:tc>
                                <w:tcPr>
                                  <w:tcW w:w="2554" w:type="dxa"/>
                                  <w:hideMark/>
                                </w:tcPr>
                                <w:p w14:paraId="22D9FB3C" w14:textId="77777777" w:rsidR="00FC1482" w:rsidRPr="00F551C2" w:rsidRDefault="00FC1482" w:rsidP="00F551C2">
                                  <w:pPr>
                                    <w:pStyle w:val="TAL"/>
                                    <w:rPr>
                                      <w:sz w:val="14"/>
                                      <w:szCs w:val="16"/>
                                      <w:lang w:val="en-US" w:eastAsia="zh-CN"/>
                                    </w:rPr>
                                  </w:pPr>
                                  <w:r w:rsidRPr="00F551C2">
                                    <w:rPr>
                                      <w:sz w:val="14"/>
                                      <w:szCs w:val="16"/>
                                      <w:lang w:val="en-US" w:eastAsia="zh-CN"/>
                                    </w:rPr>
                                    <w:t>Rotary joints</w:t>
                                  </w:r>
                                </w:p>
                              </w:tc>
                              <w:tc>
                                <w:tcPr>
                                  <w:tcW w:w="567" w:type="dxa"/>
                                  <w:hideMark/>
                                </w:tcPr>
                                <w:p w14:paraId="1F87F6D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708" w:type="dxa"/>
                                  <w:hideMark/>
                                </w:tcPr>
                                <w:p w14:paraId="3E14E82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709" w:type="dxa"/>
                                  <w:hideMark/>
                                </w:tcPr>
                                <w:p w14:paraId="431BD2E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1276" w:type="dxa"/>
                                  <w:hideMark/>
                                </w:tcPr>
                                <w:p w14:paraId="1D779A0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105BCBE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2CAAA8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A14BD9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c>
                                <w:tcPr>
                                  <w:tcW w:w="567" w:type="dxa"/>
                                  <w:hideMark/>
                                </w:tcPr>
                                <w:p w14:paraId="78B97F0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c>
                                <w:tcPr>
                                  <w:tcW w:w="708" w:type="dxa"/>
                                  <w:hideMark/>
                                </w:tcPr>
                                <w:p w14:paraId="7F4A119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r>
                            <w:tr w:rsidR="00FC1482" w:rsidRPr="00F551C2" w14:paraId="4B80DE92" w14:textId="77777777" w:rsidTr="00BA62B5">
                              <w:trPr>
                                <w:cantSplit/>
                                <w:jc w:val="center"/>
                              </w:trPr>
                              <w:tc>
                                <w:tcPr>
                                  <w:tcW w:w="704" w:type="dxa"/>
                                  <w:hideMark/>
                                </w:tcPr>
                                <w:p w14:paraId="1030607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A2-2b</w:t>
                                  </w:r>
                                </w:p>
                              </w:tc>
                              <w:tc>
                                <w:tcPr>
                                  <w:tcW w:w="2554" w:type="dxa"/>
                                  <w:hideMark/>
                                </w:tcPr>
                                <w:p w14:paraId="2AF1CBD7" w14:textId="77777777" w:rsidR="00FC1482" w:rsidRPr="00F551C2" w:rsidRDefault="00FC1482" w:rsidP="00F551C2">
                                  <w:pPr>
                                    <w:pStyle w:val="TAL"/>
                                    <w:rPr>
                                      <w:sz w:val="14"/>
                                      <w:szCs w:val="16"/>
                                      <w:lang w:val="en-US" w:eastAsia="zh-CN"/>
                                    </w:rPr>
                                  </w:pPr>
                                  <w:r w:rsidRPr="00F551C2">
                                    <w:rPr>
                                      <w:sz w:val="14"/>
                                      <w:szCs w:val="16"/>
                                      <w:lang w:val="en-US" w:eastAsia="zh-CN"/>
                                    </w:rPr>
                                    <w:t>Standing wave between calibration antenna and test range antenna</w:t>
                                  </w:r>
                                </w:p>
                              </w:tc>
                              <w:tc>
                                <w:tcPr>
                                  <w:tcW w:w="567" w:type="dxa"/>
                                  <w:hideMark/>
                                </w:tcPr>
                                <w:p w14:paraId="1925AE5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559DA15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9" w:type="dxa"/>
                                  <w:hideMark/>
                                </w:tcPr>
                                <w:p w14:paraId="1B432B6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1276" w:type="dxa"/>
                                  <w:hideMark/>
                                </w:tcPr>
                                <w:p w14:paraId="7AE4A2A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304095C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38BF5E5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093286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c>
                                <w:tcPr>
                                  <w:tcW w:w="567" w:type="dxa"/>
                                  <w:hideMark/>
                                </w:tcPr>
                                <w:p w14:paraId="488156A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c>
                                <w:tcPr>
                                  <w:tcW w:w="708" w:type="dxa"/>
                                  <w:hideMark/>
                                </w:tcPr>
                                <w:p w14:paraId="24E6F63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r>
                            <w:tr w:rsidR="00FC1482" w:rsidRPr="00F551C2" w14:paraId="66BC4A80" w14:textId="77777777" w:rsidTr="00BA62B5">
                              <w:trPr>
                                <w:cantSplit/>
                                <w:jc w:val="center"/>
                              </w:trPr>
                              <w:tc>
                                <w:tcPr>
                                  <w:tcW w:w="704" w:type="dxa"/>
                                  <w:hideMark/>
                                </w:tcPr>
                                <w:p w14:paraId="29E7562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A2-4b</w:t>
                                  </w:r>
                                </w:p>
                              </w:tc>
                              <w:tc>
                                <w:tcPr>
                                  <w:tcW w:w="2554" w:type="dxa"/>
                                  <w:hideMark/>
                                </w:tcPr>
                                <w:p w14:paraId="2AE15BE8" w14:textId="77777777" w:rsidR="00FC1482" w:rsidRPr="00F551C2" w:rsidRDefault="00FC1482" w:rsidP="00F551C2">
                                  <w:pPr>
                                    <w:pStyle w:val="TAL"/>
                                    <w:rPr>
                                      <w:sz w:val="14"/>
                                      <w:szCs w:val="16"/>
                                      <w:lang w:val="en-US" w:eastAsia="zh-CN"/>
                                    </w:rPr>
                                  </w:pPr>
                                  <w:r w:rsidRPr="00F551C2">
                                    <w:rPr>
                                      <w:sz w:val="14"/>
                                      <w:szCs w:val="16"/>
                                      <w:lang w:val="en-US" w:eastAsia="zh-CN"/>
                                    </w:rPr>
                                    <w:t>QZ ripple experienced by calibration antenna</w:t>
                                  </w:r>
                                </w:p>
                              </w:tc>
                              <w:tc>
                                <w:tcPr>
                                  <w:tcW w:w="567" w:type="dxa"/>
                                  <w:hideMark/>
                                </w:tcPr>
                                <w:p w14:paraId="228F942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8" w:type="dxa"/>
                                  <w:hideMark/>
                                </w:tcPr>
                                <w:p w14:paraId="79341AF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9" w:type="dxa"/>
                                  <w:hideMark/>
                                </w:tcPr>
                                <w:p w14:paraId="5EFC9F9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1276" w:type="dxa"/>
                                  <w:hideMark/>
                                </w:tcPr>
                                <w:p w14:paraId="1C8481B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226FF82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3C8EF6D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53A12CD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567" w:type="dxa"/>
                                  <w:hideMark/>
                                </w:tcPr>
                                <w:p w14:paraId="6942028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8" w:type="dxa"/>
                                  <w:hideMark/>
                                </w:tcPr>
                                <w:p w14:paraId="2468E23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r>
                            <w:tr w:rsidR="00FC1482" w:rsidRPr="00F551C2" w14:paraId="2346E6C9" w14:textId="77777777" w:rsidTr="00BA62B5">
                              <w:trPr>
                                <w:cantSplit/>
                                <w:jc w:val="center"/>
                              </w:trPr>
                              <w:tc>
                                <w:tcPr>
                                  <w:tcW w:w="704" w:type="dxa"/>
                                  <w:hideMark/>
                                </w:tcPr>
                                <w:p w14:paraId="6082F28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A2-11</w:t>
                                  </w:r>
                                </w:p>
                              </w:tc>
                              <w:tc>
                                <w:tcPr>
                                  <w:tcW w:w="2554" w:type="dxa"/>
                                  <w:hideMark/>
                                </w:tcPr>
                                <w:p w14:paraId="1A9E2F2F" w14:textId="77777777" w:rsidR="00FC1482" w:rsidRPr="00F551C2" w:rsidRDefault="00FC1482" w:rsidP="00F551C2">
                                  <w:pPr>
                                    <w:pStyle w:val="TAL"/>
                                    <w:rPr>
                                      <w:sz w:val="14"/>
                                      <w:szCs w:val="16"/>
                                      <w:lang w:val="en-US" w:eastAsia="zh-CN"/>
                                    </w:rPr>
                                  </w:pPr>
                                  <w:r w:rsidRPr="00F551C2">
                                    <w:rPr>
                                      <w:sz w:val="14"/>
                                      <w:szCs w:val="16"/>
                                      <w:lang w:val="en-US" w:eastAsia="zh-CN"/>
                                    </w:rPr>
                                    <w:t>Switching uncertainty</w:t>
                                  </w:r>
                                </w:p>
                              </w:tc>
                              <w:tc>
                                <w:tcPr>
                                  <w:tcW w:w="567" w:type="dxa"/>
                                  <w:hideMark/>
                                </w:tcPr>
                                <w:p w14:paraId="4184DC4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708" w:type="dxa"/>
                                  <w:hideMark/>
                                </w:tcPr>
                                <w:p w14:paraId="2102ED6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709" w:type="dxa"/>
                                  <w:hideMark/>
                                </w:tcPr>
                                <w:p w14:paraId="085A53F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1276" w:type="dxa"/>
                                  <w:hideMark/>
                                </w:tcPr>
                                <w:p w14:paraId="0C53485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Rectangular</w:t>
                                  </w:r>
                                </w:p>
                              </w:tc>
                              <w:tc>
                                <w:tcPr>
                                  <w:tcW w:w="848" w:type="dxa"/>
                                  <w:hideMark/>
                                </w:tcPr>
                                <w:p w14:paraId="720B6B9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1.73</w:t>
                                  </w:r>
                                </w:p>
                              </w:tc>
                              <w:tc>
                                <w:tcPr>
                                  <w:tcW w:w="426" w:type="dxa"/>
                                  <w:hideMark/>
                                </w:tcPr>
                                <w:p w14:paraId="3B2AE02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76E6652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567" w:type="dxa"/>
                                  <w:hideMark/>
                                </w:tcPr>
                                <w:p w14:paraId="7FC458D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708" w:type="dxa"/>
                                  <w:hideMark/>
                                </w:tcPr>
                                <w:p w14:paraId="2A914D1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r>
                            <w:tr w:rsidR="00FC1482" w:rsidRPr="00F551C2" w14:paraId="2E1BB7F1" w14:textId="77777777" w:rsidTr="00BA62B5">
                              <w:trPr>
                                <w:cantSplit/>
                                <w:jc w:val="center"/>
                              </w:trPr>
                              <w:tc>
                                <w:tcPr>
                                  <w:tcW w:w="7792" w:type="dxa"/>
                                  <w:gridSpan w:val="8"/>
                                  <w:hideMark/>
                                </w:tcPr>
                                <w:p w14:paraId="721083C9" w14:textId="77777777" w:rsidR="00FC1482" w:rsidRPr="00F551C2" w:rsidRDefault="00FC1482" w:rsidP="00F551C2">
                                  <w:pPr>
                                    <w:pStyle w:val="TAH"/>
                                    <w:rPr>
                                      <w:sz w:val="14"/>
                                      <w:szCs w:val="16"/>
                                      <w:lang w:val="en-US" w:eastAsia="zh-CN"/>
                                    </w:rPr>
                                  </w:pPr>
                                  <w:r w:rsidRPr="00F551C2">
                                    <w:rPr>
                                      <w:sz w:val="14"/>
                                      <w:szCs w:val="16"/>
                                      <w:lang w:val="en-US" w:eastAsia="zh-CN"/>
                                    </w:rPr>
                                    <w:t>Combined standard uncertainty (1σ) (dB)</w:t>
                                  </w:r>
                                </w:p>
                              </w:tc>
                              <w:tc>
                                <w:tcPr>
                                  <w:tcW w:w="567" w:type="dxa"/>
                                  <w:hideMark/>
                                </w:tcPr>
                                <w:p w14:paraId="7E9C9CE5" w14:textId="77777777" w:rsidR="00FC1482" w:rsidRPr="00F551C2" w:rsidRDefault="00FC1482" w:rsidP="00F551C2">
                                  <w:pPr>
                                    <w:pStyle w:val="TAH"/>
                                    <w:rPr>
                                      <w:sz w:val="14"/>
                                      <w:szCs w:val="16"/>
                                      <w:lang w:val="en-US" w:eastAsia="zh-CN"/>
                                    </w:rPr>
                                  </w:pPr>
                                  <w:r w:rsidRPr="00F551C2">
                                    <w:rPr>
                                      <w:sz w:val="14"/>
                                      <w:szCs w:val="16"/>
                                      <w:lang w:val="en-US" w:eastAsia="zh-CN"/>
                                    </w:rPr>
                                    <w:t>0.57</w:t>
                                  </w:r>
                                </w:p>
                              </w:tc>
                              <w:tc>
                                <w:tcPr>
                                  <w:tcW w:w="567" w:type="dxa"/>
                                  <w:hideMark/>
                                </w:tcPr>
                                <w:p w14:paraId="593BE62A" w14:textId="77777777" w:rsidR="00FC1482" w:rsidRPr="00F551C2" w:rsidRDefault="00FC1482" w:rsidP="00F551C2">
                                  <w:pPr>
                                    <w:pStyle w:val="TAH"/>
                                    <w:rPr>
                                      <w:sz w:val="14"/>
                                      <w:szCs w:val="16"/>
                                      <w:lang w:val="en-US" w:eastAsia="zh-CN"/>
                                    </w:rPr>
                                  </w:pPr>
                                  <w:r w:rsidRPr="00F551C2">
                                    <w:rPr>
                                      <w:sz w:val="14"/>
                                      <w:szCs w:val="16"/>
                                      <w:lang w:val="en-US" w:eastAsia="zh-CN"/>
                                    </w:rPr>
                                    <w:t>0.65</w:t>
                                  </w:r>
                                </w:p>
                              </w:tc>
                              <w:tc>
                                <w:tcPr>
                                  <w:tcW w:w="708" w:type="dxa"/>
                                  <w:hideMark/>
                                </w:tcPr>
                                <w:p w14:paraId="69F9C587" w14:textId="77777777" w:rsidR="00FC1482" w:rsidRPr="00F551C2" w:rsidRDefault="00FC1482" w:rsidP="00F551C2">
                                  <w:pPr>
                                    <w:pStyle w:val="TAH"/>
                                    <w:rPr>
                                      <w:sz w:val="14"/>
                                      <w:szCs w:val="16"/>
                                      <w:lang w:val="en-US" w:eastAsia="zh-CN"/>
                                    </w:rPr>
                                  </w:pPr>
                                  <w:r w:rsidRPr="00F551C2">
                                    <w:rPr>
                                      <w:sz w:val="14"/>
                                      <w:szCs w:val="16"/>
                                      <w:lang w:val="en-US" w:eastAsia="zh-CN"/>
                                    </w:rPr>
                                    <w:t>0.65</w:t>
                                  </w:r>
                                </w:p>
                              </w:tc>
                            </w:tr>
                            <w:tr w:rsidR="00FC1482" w:rsidRPr="00F551C2" w14:paraId="01372F57" w14:textId="77777777" w:rsidTr="00BA62B5">
                              <w:trPr>
                                <w:cantSplit/>
                                <w:jc w:val="center"/>
                              </w:trPr>
                              <w:tc>
                                <w:tcPr>
                                  <w:tcW w:w="7792" w:type="dxa"/>
                                  <w:gridSpan w:val="8"/>
                                  <w:hideMark/>
                                </w:tcPr>
                                <w:p w14:paraId="786C619A" w14:textId="77777777" w:rsidR="00FC1482" w:rsidRPr="00F551C2" w:rsidRDefault="00FC1482" w:rsidP="00F551C2">
                                  <w:pPr>
                                    <w:pStyle w:val="TAH"/>
                                    <w:rPr>
                                      <w:sz w:val="14"/>
                                      <w:szCs w:val="16"/>
                                      <w:lang w:val="en-US" w:eastAsia="zh-CN"/>
                                    </w:rPr>
                                  </w:pPr>
                                  <w:r w:rsidRPr="00F551C2">
                                    <w:rPr>
                                      <w:sz w:val="14"/>
                                      <w:szCs w:val="16"/>
                                      <w:lang w:val="en-US" w:eastAsia="zh-CN"/>
                                    </w:rPr>
                                    <w:t>Expanded uncertainty (1.96σ - confidence interval of 95 %) (dB)</w:t>
                                  </w:r>
                                </w:p>
                              </w:tc>
                              <w:tc>
                                <w:tcPr>
                                  <w:tcW w:w="567" w:type="dxa"/>
                                  <w:hideMark/>
                                </w:tcPr>
                                <w:p w14:paraId="70E954F7" w14:textId="77777777" w:rsidR="00FC1482" w:rsidRPr="00F551C2" w:rsidRDefault="00FC1482" w:rsidP="00F551C2">
                                  <w:pPr>
                                    <w:pStyle w:val="TAH"/>
                                    <w:rPr>
                                      <w:sz w:val="14"/>
                                      <w:szCs w:val="16"/>
                                      <w:lang w:val="en-US" w:eastAsia="zh-CN"/>
                                    </w:rPr>
                                  </w:pPr>
                                  <w:r w:rsidRPr="00F551C2">
                                    <w:rPr>
                                      <w:sz w:val="14"/>
                                      <w:szCs w:val="16"/>
                                      <w:lang w:val="en-US" w:eastAsia="zh-CN"/>
                                    </w:rPr>
                                    <w:t>1.11</w:t>
                                  </w:r>
                                </w:p>
                              </w:tc>
                              <w:tc>
                                <w:tcPr>
                                  <w:tcW w:w="567" w:type="dxa"/>
                                  <w:hideMark/>
                                </w:tcPr>
                                <w:p w14:paraId="426D8A08" w14:textId="77777777" w:rsidR="00FC1482" w:rsidRPr="00F551C2" w:rsidRDefault="00FC1482" w:rsidP="00F551C2">
                                  <w:pPr>
                                    <w:pStyle w:val="TAH"/>
                                    <w:rPr>
                                      <w:sz w:val="14"/>
                                      <w:szCs w:val="16"/>
                                      <w:lang w:val="en-US" w:eastAsia="zh-CN"/>
                                    </w:rPr>
                                  </w:pPr>
                                  <w:r w:rsidRPr="00F551C2">
                                    <w:rPr>
                                      <w:sz w:val="14"/>
                                      <w:szCs w:val="16"/>
                                      <w:lang w:val="en-US" w:eastAsia="zh-CN"/>
                                    </w:rPr>
                                    <w:t>1.27</w:t>
                                  </w:r>
                                </w:p>
                              </w:tc>
                              <w:tc>
                                <w:tcPr>
                                  <w:tcW w:w="708" w:type="dxa"/>
                                  <w:hideMark/>
                                </w:tcPr>
                                <w:p w14:paraId="7F5529F2" w14:textId="77777777" w:rsidR="00FC1482" w:rsidRPr="00F551C2" w:rsidRDefault="00FC1482" w:rsidP="00F551C2">
                                  <w:pPr>
                                    <w:pStyle w:val="TAH"/>
                                    <w:rPr>
                                      <w:sz w:val="14"/>
                                      <w:szCs w:val="16"/>
                                      <w:lang w:val="en-US" w:eastAsia="zh-CN"/>
                                    </w:rPr>
                                  </w:pPr>
                                  <w:r w:rsidRPr="00F551C2">
                                    <w:rPr>
                                      <w:sz w:val="14"/>
                                      <w:szCs w:val="16"/>
                                      <w:lang w:val="en-US" w:eastAsia="zh-CN"/>
                                    </w:rPr>
                                    <w:t>1.27</w:t>
                                  </w:r>
                                </w:p>
                              </w:tc>
                            </w:tr>
                          </w:tbl>
                          <w:p w14:paraId="1E99AEE6" w14:textId="0792513C" w:rsidR="00FC1482" w:rsidRPr="00F551C2" w:rsidRDefault="00FC1482" w:rsidP="00765160">
                            <w:pPr>
                              <w:rPr>
                                <w:sz w:val="18"/>
                                <w:lang w:val="es-ES"/>
                              </w:rPr>
                            </w:pPr>
                          </w:p>
                        </w:txbxContent>
                      </wps:txbx>
                      <wps:bodyPr rot="0" vert="horz" wrap="square" lIns="91440" tIns="45720" rIns="91440" bIns="45720" anchor="t" anchorCtr="0">
                        <a:spAutoFit/>
                      </wps:bodyPr>
                    </wps:wsp>
                  </a:graphicData>
                </a:graphic>
              </wp:inline>
            </w:drawing>
          </mc:Choice>
          <mc:Fallback>
            <w:pict>
              <v:shapetype w14:anchorId="5455F753" id="_x0000_t202" coordsize="21600,21600" o:spt="202" path="m,l,21600r21600,l21600,xe">
                <v:stroke joinstyle="miter"/>
                <v:path gradientshapeok="t" o:connecttype="rect"/>
              </v:shapetype>
              <v:shape id="Text Box 2" o:spid="_x0000_s1026" type="#_x0000_t202" style="width:496.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EAJQIAAEcEAAAOAAAAZHJzL2Uyb0RvYy54bWysU9uO2yAQfa/Uf0C8N3bcJLtrxVlts01V&#10;aXuRdvsBGOMYFRgKJHb69R1wkk236ktVHtDADIczZ2aWt4NWZC+cl2AqOp3klAjDoZFmW9FvT5s3&#10;15T4wEzDFBhR0YPw9Hb1+tWyt6UooAPVCEcQxPiytxXtQrBllnneCc38BKww6GzBaRbw6LZZ41iP&#10;6FplRZ4vsh5cYx1w4T3e3o9Oukr4bSt4+NK2XgSiKorcQtpd2uu4Z6slK7eO2U7yIw32Dyw0kwY/&#10;PUPds8DIzsk/oLTkDjy0YcJBZ9C2kouUA2YzzV9k89gxK1IuKI63Z5n8/4Pln/dfHZFNRYvpFSWG&#10;aSzSkxgCeQcDKaI+vfUlhj1aDAwDXmOdU67ePgD/7omBdcfMVtw5B30nWIP8pvFldvF0xPERpO4/&#10;QYPfsF2ABDS0TkfxUA6C6Finw7k2kQrHy8XbPC5KOPqms3y2KFL1MlaenlvnwwcBmkSjog6Ln+DZ&#10;/sGHSIeVp5D4mwclm41UKh3ctl4rR/YMG2WTVsrgRZgypK/ozbyYjwr8FSKRPRH87SctA3a8krqi&#10;12NKqQejbu9Nk+zApBptpKzMUcio3ahiGOoBA6O6NTQHlNTB2Nk4iWh04H5S0mNXV9T/2DEnKFEf&#10;DZblZjqbxTFIh9n8CjUk7tJTX3qY4QhV0UDJaK5DGp0kmL3D8m1kEvaZyZErdmvS+zhZcRwuzynq&#10;ef5XvwAAAP//AwBQSwMEFAAGAAgAAAAhAMipxlTcAAAABQEAAA8AAABkcnMvZG93bnJldi54bWxM&#10;j8FOwzAQRO9I/IO1SL1RJ5aKaIhTIaqeKQUJcXPsbRw1XofYTVO+HrcXuKw0mtHM23I1uY6NOITW&#10;k4R8ngFD0t601Ej4eN/cPwILUZFRnSeUcMYAq+r2plSF8Sd6w3EXG5ZKKBRKgo2xLzgP2qJTYe57&#10;pOTt/eBUTHJouBnUKZW7josse+BOtZQWrOrxxaI+7I5OQlhvv3u939YHa84/r+txoT83X1LO7qbn&#10;J2ARp/gXhgt+QocqMdX+SCawTkJ6JF5v8pZLkQOrJQiRC+BVyf/TV78AAAD//wMAUEsBAi0AFAAG&#10;AAgAAAAhALaDOJL+AAAA4QEAABMAAAAAAAAAAAAAAAAAAAAAAFtDb250ZW50X1R5cGVzXS54bWxQ&#10;SwECLQAUAAYACAAAACEAOP0h/9YAAACUAQAACwAAAAAAAAAAAAAAAAAvAQAAX3JlbHMvLnJlbHNQ&#10;SwECLQAUAAYACAAAACEAkHrBACUCAABHBAAADgAAAAAAAAAAAAAAAAAuAgAAZHJzL2Uyb0RvYy54&#10;bWxQSwECLQAUAAYACAAAACEAyKnGVNwAAAAFAQAADwAAAAAAAAAAAAAAAAB/BAAAZHJzL2Rvd25y&#10;ZXYueG1sUEsFBgAAAAAEAAQA8wAAAIgFAAAAAA==&#10;">
                <v:textbox style="mso-fit-shape-to-text:t">
                  <w:txbxContent>
                    <w:p w14:paraId="13430F97" w14:textId="77777777" w:rsidR="00FC1482" w:rsidRPr="00F551C2" w:rsidRDefault="00FC1482" w:rsidP="00F551C2">
                      <w:pPr>
                        <w:pStyle w:val="TH"/>
                        <w:rPr>
                          <w:sz w:val="18"/>
                          <w:lang w:eastAsia="sv-SE"/>
                        </w:rPr>
                      </w:pPr>
                      <w:r w:rsidRPr="00F551C2">
                        <w:rPr>
                          <w:sz w:val="18"/>
                          <w:lang w:eastAsia="sv-SE"/>
                        </w:rPr>
                        <w:t xml:space="preserve">Table </w:t>
                      </w:r>
                      <w:r w:rsidRPr="00F551C2">
                        <w:rPr>
                          <w:sz w:val="18"/>
                        </w:rPr>
                        <w:t>9.2.3.3</w:t>
                      </w:r>
                      <w:r w:rsidRPr="00F551C2">
                        <w:rPr>
                          <w:sz w:val="18"/>
                          <w:lang w:eastAsia="sv-SE"/>
                        </w:rPr>
                        <w:t>-2: CATR MU</w:t>
                      </w:r>
                      <w:r w:rsidRPr="00F551C2">
                        <w:rPr>
                          <w:sz w:val="18"/>
                        </w:rPr>
                        <w:t xml:space="preserve"> value</w:t>
                      </w:r>
                      <w:r w:rsidRPr="00F551C2">
                        <w:rPr>
                          <w:sz w:val="18"/>
                          <w:lang w:eastAsia="sv-SE"/>
                        </w:rPr>
                        <w:t xml:space="preserve"> derivation for EIRP accuracy measurements, Normal test conditions,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4"/>
                        <w:gridCol w:w="567"/>
                        <w:gridCol w:w="708"/>
                        <w:gridCol w:w="709"/>
                        <w:gridCol w:w="1276"/>
                        <w:gridCol w:w="848"/>
                        <w:gridCol w:w="426"/>
                        <w:gridCol w:w="567"/>
                        <w:gridCol w:w="567"/>
                        <w:gridCol w:w="708"/>
                      </w:tblGrid>
                      <w:tr w:rsidR="00FC1482" w:rsidRPr="00F551C2" w14:paraId="0601EE14" w14:textId="77777777" w:rsidTr="00BA62B5">
                        <w:trPr>
                          <w:cantSplit/>
                          <w:jc w:val="center"/>
                        </w:trPr>
                        <w:tc>
                          <w:tcPr>
                            <w:tcW w:w="704" w:type="dxa"/>
                            <w:tcBorders>
                              <w:bottom w:val="nil"/>
                            </w:tcBorders>
                            <w:shd w:val="clear" w:color="auto" w:fill="auto"/>
                            <w:hideMark/>
                          </w:tcPr>
                          <w:p w14:paraId="0EB9CE74" w14:textId="77777777" w:rsidR="00FC1482" w:rsidRPr="00F551C2" w:rsidRDefault="00FC1482" w:rsidP="00F551C2">
                            <w:pPr>
                              <w:pStyle w:val="TAH"/>
                              <w:rPr>
                                <w:sz w:val="14"/>
                                <w:szCs w:val="16"/>
                                <w:lang w:val="en-US" w:eastAsia="zh-CN"/>
                              </w:rPr>
                            </w:pPr>
                            <w:r w:rsidRPr="00F551C2">
                              <w:rPr>
                                <w:sz w:val="14"/>
                                <w:szCs w:val="16"/>
                                <w:lang w:val="en-US" w:eastAsia="zh-CN"/>
                              </w:rPr>
                              <w:t>UID</w:t>
                            </w:r>
                          </w:p>
                        </w:tc>
                        <w:tc>
                          <w:tcPr>
                            <w:tcW w:w="2554" w:type="dxa"/>
                            <w:tcBorders>
                              <w:bottom w:val="nil"/>
                            </w:tcBorders>
                            <w:shd w:val="clear" w:color="auto" w:fill="auto"/>
                            <w:hideMark/>
                          </w:tcPr>
                          <w:p w14:paraId="0931ED45" w14:textId="77777777" w:rsidR="00FC1482" w:rsidRPr="00F551C2" w:rsidRDefault="00FC1482" w:rsidP="00F551C2">
                            <w:pPr>
                              <w:pStyle w:val="TAH"/>
                              <w:rPr>
                                <w:sz w:val="14"/>
                                <w:szCs w:val="16"/>
                                <w:lang w:val="en-US" w:eastAsia="zh-CN"/>
                              </w:rPr>
                            </w:pPr>
                            <w:r w:rsidRPr="00F551C2">
                              <w:rPr>
                                <w:sz w:val="14"/>
                                <w:szCs w:val="16"/>
                                <w:lang w:val="en-US" w:eastAsia="zh-CN"/>
                              </w:rPr>
                              <w:t>Uncertainty source</w:t>
                            </w:r>
                          </w:p>
                        </w:tc>
                        <w:tc>
                          <w:tcPr>
                            <w:tcW w:w="1984" w:type="dxa"/>
                            <w:gridSpan w:val="3"/>
                            <w:hideMark/>
                          </w:tcPr>
                          <w:p w14:paraId="5B681B39" w14:textId="77777777" w:rsidR="00FC1482" w:rsidRPr="00F551C2" w:rsidRDefault="00FC1482" w:rsidP="00F551C2">
                            <w:pPr>
                              <w:pStyle w:val="TAH"/>
                              <w:rPr>
                                <w:sz w:val="14"/>
                                <w:szCs w:val="16"/>
                                <w:lang w:val="en-US" w:eastAsia="zh-CN"/>
                              </w:rPr>
                            </w:pPr>
                            <w:r w:rsidRPr="00F551C2">
                              <w:rPr>
                                <w:sz w:val="14"/>
                                <w:szCs w:val="16"/>
                                <w:lang w:val="en-US" w:eastAsia="zh-CN"/>
                              </w:rPr>
                              <w:t>Uncertainty value (dB)</w:t>
                            </w:r>
                          </w:p>
                        </w:tc>
                        <w:tc>
                          <w:tcPr>
                            <w:tcW w:w="1276" w:type="dxa"/>
                            <w:tcBorders>
                              <w:bottom w:val="nil"/>
                            </w:tcBorders>
                            <w:shd w:val="clear" w:color="auto" w:fill="auto"/>
                            <w:hideMark/>
                          </w:tcPr>
                          <w:p w14:paraId="43E94B86" w14:textId="77777777" w:rsidR="00FC1482" w:rsidRPr="00F551C2" w:rsidRDefault="00FC1482" w:rsidP="00F551C2">
                            <w:pPr>
                              <w:pStyle w:val="TAH"/>
                              <w:rPr>
                                <w:sz w:val="14"/>
                                <w:szCs w:val="16"/>
                                <w:lang w:val="en-US" w:eastAsia="zh-CN"/>
                              </w:rPr>
                            </w:pPr>
                            <w:r w:rsidRPr="00F551C2">
                              <w:rPr>
                                <w:sz w:val="14"/>
                                <w:szCs w:val="16"/>
                                <w:lang w:val="en-US" w:eastAsia="zh-CN"/>
                              </w:rPr>
                              <w:t>Distribution of the</w:t>
                            </w:r>
                          </w:p>
                        </w:tc>
                        <w:tc>
                          <w:tcPr>
                            <w:tcW w:w="848" w:type="dxa"/>
                            <w:tcBorders>
                              <w:bottom w:val="nil"/>
                            </w:tcBorders>
                            <w:shd w:val="clear" w:color="auto" w:fill="auto"/>
                            <w:hideMark/>
                          </w:tcPr>
                          <w:p w14:paraId="68032A25" w14:textId="77777777" w:rsidR="00FC1482" w:rsidRPr="00F551C2" w:rsidRDefault="00FC1482" w:rsidP="00F551C2">
                            <w:pPr>
                              <w:pStyle w:val="TAH"/>
                              <w:rPr>
                                <w:sz w:val="14"/>
                                <w:szCs w:val="16"/>
                                <w:lang w:val="en-US" w:eastAsia="zh-CN"/>
                              </w:rPr>
                            </w:pPr>
                            <w:r w:rsidRPr="00F551C2">
                              <w:rPr>
                                <w:sz w:val="14"/>
                                <w:szCs w:val="16"/>
                                <w:lang w:val="en-US" w:eastAsia="zh-CN"/>
                              </w:rPr>
                              <w:t>Divisor based</w:t>
                            </w:r>
                          </w:p>
                        </w:tc>
                        <w:tc>
                          <w:tcPr>
                            <w:tcW w:w="426" w:type="dxa"/>
                            <w:tcBorders>
                              <w:bottom w:val="nil"/>
                            </w:tcBorders>
                            <w:shd w:val="clear" w:color="auto" w:fill="auto"/>
                            <w:hideMark/>
                          </w:tcPr>
                          <w:p w14:paraId="5C74BECE" w14:textId="77777777" w:rsidR="00FC1482" w:rsidRPr="00F551C2" w:rsidRDefault="00FC1482" w:rsidP="00F551C2">
                            <w:pPr>
                              <w:pStyle w:val="TAH"/>
                              <w:rPr>
                                <w:i/>
                                <w:iCs/>
                                <w:sz w:val="14"/>
                                <w:szCs w:val="16"/>
                                <w:lang w:val="en-US" w:eastAsia="zh-CN"/>
                              </w:rPr>
                            </w:pPr>
                            <w:r w:rsidRPr="00F551C2">
                              <w:rPr>
                                <w:i/>
                                <w:iCs/>
                                <w:sz w:val="14"/>
                                <w:szCs w:val="16"/>
                                <w:lang w:val="en-US" w:eastAsia="zh-CN"/>
                              </w:rPr>
                              <w:t>c</w:t>
                            </w:r>
                            <w:r w:rsidRPr="00F551C2">
                              <w:rPr>
                                <w:i/>
                                <w:iCs/>
                                <w:sz w:val="14"/>
                                <w:szCs w:val="16"/>
                                <w:vertAlign w:val="subscript"/>
                                <w:lang w:val="en-US" w:eastAsia="zh-CN"/>
                              </w:rPr>
                              <w:t>i</w:t>
                            </w:r>
                          </w:p>
                        </w:tc>
                        <w:tc>
                          <w:tcPr>
                            <w:tcW w:w="1842" w:type="dxa"/>
                            <w:gridSpan w:val="3"/>
                            <w:hideMark/>
                          </w:tcPr>
                          <w:p w14:paraId="05C8DE39" w14:textId="77777777" w:rsidR="00FC1482" w:rsidRPr="00F551C2" w:rsidRDefault="00FC1482" w:rsidP="00F551C2">
                            <w:pPr>
                              <w:pStyle w:val="TAH"/>
                              <w:rPr>
                                <w:sz w:val="14"/>
                                <w:szCs w:val="16"/>
                                <w:lang w:val="en-US" w:eastAsia="zh-CN"/>
                              </w:rPr>
                            </w:pPr>
                            <w:r w:rsidRPr="00F551C2">
                              <w:rPr>
                                <w:sz w:val="14"/>
                                <w:szCs w:val="16"/>
                                <w:lang w:val="en-US" w:eastAsia="zh-CN"/>
                              </w:rPr>
                              <w:t xml:space="preserve">Standard uncertainty </w:t>
                            </w:r>
                            <w:proofErr w:type="spellStart"/>
                            <w:r w:rsidRPr="00F551C2">
                              <w:rPr>
                                <w:i/>
                                <w:iCs/>
                                <w:sz w:val="14"/>
                                <w:szCs w:val="16"/>
                                <w:lang w:val="en-US" w:eastAsia="zh-CN"/>
                              </w:rPr>
                              <w:t>u</w:t>
                            </w:r>
                            <w:r w:rsidRPr="00F551C2">
                              <w:rPr>
                                <w:i/>
                                <w:iCs/>
                                <w:sz w:val="14"/>
                                <w:szCs w:val="16"/>
                                <w:vertAlign w:val="subscript"/>
                                <w:lang w:val="en-US" w:eastAsia="zh-CN"/>
                              </w:rPr>
                              <w:t>i</w:t>
                            </w:r>
                            <w:proofErr w:type="spellEnd"/>
                            <w:r w:rsidRPr="00F551C2">
                              <w:rPr>
                                <w:sz w:val="14"/>
                                <w:szCs w:val="16"/>
                                <w:lang w:val="en-US" w:eastAsia="zh-CN"/>
                              </w:rPr>
                              <w:t xml:space="preserve"> (dB)</w:t>
                            </w:r>
                          </w:p>
                        </w:tc>
                      </w:tr>
                      <w:tr w:rsidR="00FC1482" w:rsidRPr="00F551C2" w14:paraId="2AB0416C" w14:textId="77777777" w:rsidTr="00BA62B5">
                        <w:trPr>
                          <w:cantSplit/>
                          <w:jc w:val="center"/>
                        </w:trPr>
                        <w:tc>
                          <w:tcPr>
                            <w:tcW w:w="704" w:type="dxa"/>
                            <w:tcBorders>
                              <w:top w:val="nil"/>
                            </w:tcBorders>
                            <w:shd w:val="clear" w:color="auto" w:fill="auto"/>
                            <w:hideMark/>
                          </w:tcPr>
                          <w:p w14:paraId="13171FAE" w14:textId="77777777" w:rsidR="00FC1482" w:rsidRPr="00F551C2" w:rsidRDefault="00FC1482" w:rsidP="00F551C2">
                            <w:pPr>
                              <w:pStyle w:val="TAH"/>
                              <w:rPr>
                                <w:sz w:val="14"/>
                                <w:szCs w:val="16"/>
                                <w:lang w:val="en-US" w:eastAsia="zh-CN"/>
                              </w:rPr>
                            </w:pPr>
                          </w:p>
                        </w:tc>
                        <w:tc>
                          <w:tcPr>
                            <w:tcW w:w="2554" w:type="dxa"/>
                            <w:tcBorders>
                              <w:top w:val="nil"/>
                            </w:tcBorders>
                            <w:shd w:val="clear" w:color="auto" w:fill="auto"/>
                            <w:hideMark/>
                          </w:tcPr>
                          <w:p w14:paraId="79270257" w14:textId="77777777" w:rsidR="00FC1482" w:rsidRPr="00F551C2" w:rsidRDefault="00FC1482" w:rsidP="00F551C2">
                            <w:pPr>
                              <w:pStyle w:val="TAH"/>
                              <w:rPr>
                                <w:sz w:val="14"/>
                                <w:szCs w:val="16"/>
                                <w:lang w:val="en-US" w:eastAsia="zh-CN"/>
                              </w:rPr>
                            </w:pPr>
                          </w:p>
                        </w:tc>
                        <w:tc>
                          <w:tcPr>
                            <w:tcW w:w="567" w:type="dxa"/>
                            <w:hideMark/>
                          </w:tcPr>
                          <w:p w14:paraId="6891C348" w14:textId="77777777" w:rsidR="00FC1482" w:rsidRPr="00F551C2" w:rsidRDefault="00FC1482" w:rsidP="00F551C2">
                            <w:pPr>
                              <w:pStyle w:val="TAH"/>
                              <w:rPr>
                                <w:sz w:val="14"/>
                                <w:szCs w:val="16"/>
                                <w:lang w:val="en-US" w:eastAsia="zh-CN"/>
                              </w:rPr>
                            </w:pPr>
                            <w:r w:rsidRPr="00F551C2">
                              <w:rPr>
                                <w:sz w:val="14"/>
                                <w:szCs w:val="16"/>
                                <w:lang w:val="en-US" w:eastAsia="zh-CN"/>
                              </w:rPr>
                              <w:t xml:space="preserve">f </w:t>
                            </w:r>
                            <w:r w:rsidRPr="00F551C2">
                              <w:rPr>
                                <w:rFonts w:eastAsia="NSimSun"/>
                                <w:sz w:val="14"/>
                                <w:szCs w:val="16"/>
                                <w:lang w:val="en-US" w:eastAsia="zh-CN"/>
                              </w:rPr>
                              <w:t xml:space="preserve">≤ </w:t>
                            </w:r>
                            <w:r w:rsidRPr="00F551C2">
                              <w:rPr>
                                <w:sz w:val="14"/>
                                <w:szCs w:val="16"/>
                                <w:lang w:val="en-US" w:eastAsia="zh-CN"/>
                              </w:rPr>
                              <w:t>3 GHz</w:t>
                            </w:r>
                          </w:p>
                        </w:tc>
                        <w:tc>
                          <w:tcPr>
                            <w:tcW w:w="708" w:type="dxa"/>
                            <w:hideMark/>
                          </w:tcPr>
                          <w:p w14:paraId="3AFD8EC7" w14:textId="77777777" w:rsidR="00FC1482" w:rsidRPr="00F551C2" w:rsidRDefault="00FC1482" w:rsidP="00F551C2">
                            <w:pPr>
                              <w:pStyle w:val="TAH"/>
                              <w:rPr>
                                <w:sz w:val="14"/>
                                <w:szCs w:val="16"/>
                                <w:lang w:val="en-US" w:eastAsia="zh-CN"/>
                              </w:rPr>
                            </w:pPr>
                            <w:r w:rsidRPr="00F551C2">
                              <w:rPr>
                                <w:sz w:val="14"/>
                                <w:szCs w:val="16"/>
                                <w:lang w:val="en-US" w:eastAsia="zh-CN"/>
                              </w:rPr>
                              <w:t xml:space="preserve">3 &lt; f </w:t>
                            </w:r>
                            <w:r w:rsidRPr="00F551C2">
                              <w:rPr>
                                <w:rFonts w:eastAsia="NSimSun"/>
                                <w:sz w:val="14"/>
                                <w:szCs w:val="16"/>
                                <w:lang w:val="en-US" w:eastAsia="zh-CN"/>
                              </w:rPr>
                              <w:t xml:space="preserve">≤ </w:t>
                            </w:r>
                            <w:r w:rsidRPr="00F551C2">
                              <w:rPr>
                                <w:sz w:val="14"/>
                                <w:szCs w:val="16"/>
                                <w:lang w:val="en-US" w:eastAsia="zh-CN"/>
                              </w:rPr>
                              <w:t>4.2 GHz</w:t>
                            </w:r>
                          </w:p>
                        </w:tc>
                        <w:tc>
                          <w:tcPr>
                            <w:tcW w:w="709" w:type="dxa"/>
                            <w:hideMark/>
                          </w:tcPr>
                          <w:p w14:paraId="2C5B382B" w14:textId="77777777" w:rsidR="00FC1482" w:rsidRPr="00F551C2" w:rsidRDefault="00FC1482" w:rsidP="00F551C2">
                            <w:pPr>
                              <w:pStyle w:val="TAH"/>
                              <w:rPr>
                                <w:sz w:val="14"/>
                                <w:szCs w:val="16"/>
                                <w:lang w:val="en-US" w:eastAsia="zh-CN"/>
                              </w:rPr>
                            </w:pPr>
                            <w:r w:rsidRPr="00F551C2">
                              <w:rPr>
                                <w:sz w:val="14"/>
                                <w:szCs w:val="16"/>
                                <w:lang w:val="en-US" w:eastAsia="zh-CN"/>
                              </w:rPr>
                              <w:t xml:space="preserve">4.2 &lt; f </w:t>
                            </w:r>
                            <w:r w:rsidRPr="00F551C2">
                              <w:rPr>
                                <w:rFonts w:eastAsia="NSimSun"/>
                                <w:sz w:val="14"/>
                                <w:szCs w:val="16"/>
                                <w:lang w:val="en-US" w:eastAsia="zh-CN"/>
                              </w:rPr>
                              <w:t xml:space="preserve">≤ </w:t>
                            </w:r>
                            <w:r w:rsidRPr="00F551C2">
                              <w:rPr>
                                <w:sz w:val="14"/>
                                <w:szCs w:val="16"/>
                                <w:lang w:val="en-US" w:eastAsia="zh-CN"/>
                              </w:rPr>
                              <w:t>6 GHz</w:t>
                            </w:r>
                          </w:p>
                        </w:tc>
                        <w:tc>
                          <w:tcPr>
                            <w:tcW w:w="1276" w:type="dxa"/>
                            <w:tcBorders>
                              <w:top w:val="nil"/>
                            </w:tcBorders>
                            <w:shd w:val="clear" w:color="auto" w:fill="auto"/>
                            <w:hideMark/>
                          </w:tcPr>
                          <w:p w14:paraId="42869539" w14:textId="77777777" w:rsidR="00FC1482" w:rsidRPr="00F551C2" w:rsidRDefault="00FC1482" w:rsidP="00F551C2">
                            <w:pPr>
                              <w:pStyle w:val="TAH"/>
                              <w:rPr>
                                <w:sz w:val="14"/>
                                <w:szCs w:val="16"/>
                                <w:lang w:val="en-US" w:eastAsia="zh-CN"/>
                              </w:rPr>
                            </w:pPr>
                            <w:r w:rsidRPr="00F551C2">
                              <w:rPr>
                                <w:sz w:val="14"/>
                                <w:szCs w:val="16"/>
                                <w:lang w:val="en-US" w:eastAsia="zh-CN"/>
                              </w:rPr>
                              <w:t>probability</w:t>
                            </w:r>
                          </w:p>
                        </w:tc>
                        <w:tc>
                          <w:tcPr>
                            <w:tcW w:w="848" w:type="dxa"/>
                            <w:tcBorders>
                              <w:top w:val="nil"/>
                            </w:tcBorders>
                            <w:shd w:val="clear" w:color="auto" w:fill="auto"/>
                            <w:hideMark/>
                          </w:tcPr>
                          <w:p w14:paraId="4017901C" w14:textId="77777777" w:rsidR="00FC1482" w:rsidRPr="00F551C2" w:rsidRDefault="00FC1482" w:rsidP="00F551C2">
                            <w:pPr>
                              <w:pStyle w:val="TAH"/>
                              <w:rPr>
                                <w:sz w:val="14"/>
                                <w:szCs w:val="16"/>
                                <w:lang w:val="en-US" w:eastAsia="zh-CN"/>
                              </w:rPr>
                            </w:pPr>
                            <w:r w:rsidRPr="00F551C2">
                              <w:rPr>
                                <w:sz w:val="14"/>
                                <w:szCs w:val="16"/>
                                <w:lang w:val="en-US" w:eastAsia="zh-CN"/>
                              </w:rPr>
                              <w:t>on distribution shape</w:t>
                            </w:r>
                          </w:p>
                        </w:tc>
                        <w:tc>
                          <w:tcPr>
                            <w:tcW w:w="426" w:type="dxa"/>
                            <w:tcBorders>
                              <w:top w:val="nil"/>
                            </w:tcBorders>
                            <w:shd w:val="clear" w:color="auto" w:fill="auto"/>
                            <w:hideMark/>
                          </w:tcPr>
                          <w:p w14:paraId="63006B4B" w14:textId="77777777" w:rsidR="00FC1482" w:rsidRPr="00F551C2" w:rsidRDefault="00FC1482" w:rsidP="00F551C2">
                            <w:pPr>
                              <w:pStyle w:val="TAH"/>
                              <w:rPr>
                                <w:i/>
                                <w:iCs/>
                                <w:sz w:val="14"/>
                                <w:szCs w:val="16"/>
                                <w:lang w:val="en-US" w:eastAsia="zh-CN"/>
                              </w:rPr>
                            </w:pPr>
                          </w:p>
                        </w:tc>
                        <w:tc>
                          <w:tcPr>
                            <w:tcW w:w="567" w:type="dxa"/>
                            <w:hideMark/>
                          </w:tcPr>
                          <w:p w14:paraId="22211662" w14:textId="77777777" w:rsidR="00FC1482" w:rsidRPr="00F551C2" w:rsidRDefault="00FC1482" w:rsidP="00F551C2">
                            <w:pPr>
                              <w:pStyle w:val="TAH"/>
                              <w:rPr>
                                <w:sz w:val="14"/>
                                <w:szCs w:val="16"/>
                                <w:lang w:val="en-US" w:eastAsia="zh-CN"/>
                              </w:rPr>
                            </w:pPr>
                            <w:r w:rsidRPr="00F551C2">
                              <w:rPr>
                                <w:sz w:val="14"/>
                                <w:szCs w:val="16"/>
                                <w:lang w:val="en-US" w:eastAsia="zh-CN"/>
                              </w:rPr>
                              <w:t xml:space="preserve">f </w:t>
                            </w:r>
                            <w:r w:rsidRPr="00F551C2">
                              <w:rPr>
                                <w:rFonts w:eastAsia="NSimSun"/>
                                <w:sz w:val="14"/>
                                <w:szCs w:val="16"/>
                                <w:lang w:val="en-US" w:eastAsia="zh-CN"/>
                              </w:rPr>
                              <w:t xml:space="preserve">≤ </w:t>
                            </w:r>
                            <w:r w:rsidRPr="00F551C2">
                              <w:rPr>
                                <w:sz w:val="14"/>
                                <w:szCs w:val="16"/>
                                <w:lang w:val="en-US" w:eastAsia="zh-CN"/>
                              </w:rPr>
                              <w:t>3 GHz</w:t>
                            </w:r>
                          </w:p>
                        </w:tc>
                        <w:tc>
                          <w:tcPr>
                            <w:tcW w:w="567" w:type="dxa"/>
                            <w:hideMark/>
                          </w:tcPr>
                          <w:p w14:paraId="6A6463EC" w14:textId="77777777" w:rsidR="00FC1482" w:rsidRPr="00F551C2" w:rsidRDefault="00FC1482" w:rsidP="00F551C2">
                            <w:pPr>
                              <w:pStyle w:val="TAH"/>
                              <w:rPr>
                                <w:sz w:val="14"/>
                                <w:szCs w:val="16"/>
                                <w:lang w:val="en-US" w:eastAsia="zh-CN"/>
                              </w:rPr>
                            </w:pPr>
                            <w:r w:rsidRPr="00F551C2">
                              <w:rPr>
                                <w:sz w:val="14"/>
                                <w:szCs w:val="16"/>
                                <w:lang w:val="en-US" w:eastAsia="zh-CN"/>
                              </w:rPr>
                              <w:t xml:space="preserve">3 &lt; f </w:t>
                            </w:r>
                            <w:r w:rsidRPr="00F551C2">
                              <w:rPr>
                                <w:rFonts w:eastAsia="NSimSun"/>
                                <w:sz w:val="14"/>
                                <w:szCs w:val="16"/>
                                <w:lang w:val="en-US" w:eastAsia="zh-CN"/>
                              </w:rPr>
                              <w:t xml:space="preserve">≤ </w:t>
                            </w:r>
                            <w:r w:rsidRPr="00F551C2">
                              <w:rPr>
                                <w:sz w:val="14"/>
                                <w:szCs w:val="16"/>
                                <w:lang w:val="en-US" w:eastAsia="zh-CN"/>
                              </w:rPr>
                              <w:t>4.2 GHz</w:t>
                            </w:r>
                          </w:p>
                        </w:tc>
                        <w:tc>
                          <w:tcPr>
                            <w:tcW w:w="708" w:type="dxa"/>
                            <w:hideMark/>
                          </w:tcPr>
                          <w:p w14:paraId="285A4906" w14:textId="77777777" w:rsidR="00FC1482" w:rsidRPr="00F551C2" w:rsidRDefault="00FC1482" w:rsidP="00F551C2">
                            <w:pPr>
                              <w:pStyle w:val="TAH"/>
                              <w:rPr>
                                <w:sz w:val="14"/>
                                <w:szCs w:val="16"/>
                                <w:lang w:val="en-US" w:eastAsia="zh-CN"/>
                              </w:rPr>
                            </w:pPr>
                            <w:r w:rsidRPr="00F551C2">
                              <w:rPr>
                                <w:sz w:val="14"/>
                                <w:szCs w:val="16"/>
                                <w:lang w:val="en-US" w:eastAsia="zh-CN"/>
                              </w:rPr>
                              <w:t xml:space="preserve">4.2 &lt; f </w:t>
                            </w:r>
                            <w:r w:rsidRPr="00F551C2">
                              <w:rPr>
                                <w:rFonts w:eastAsia="NSimSun"/>
                                <w:sz w:val="14"/>
                                <w:szCs w:val="16"/>
                                <w:lang w:val="en-US" w:eastAsia="zh-CN"/>
                              </w:rPr>
                              <w:t xml:space="preserve">≤ </w:t>
                            </w:r>
                            <w:r w:rsidRPr="00F551C2">
                              <w:rPr>
                                <w:sz w:val="14"/>
                                <w:szCs w:val="16"/>
                                <w:lang w:val="en-US" w:eastAsia="zh-CN"/>
                              </w:rPr>
                              <w:t>6 GHz</w:t>
                            </w:r>
                          </w:p>
                        </w:tc>
                      </w:tr>
                      <w:tr w:rsidR="00FC1482" w:rsidRPr="00F551C2" w14:paraId="625A72F7" w14:textId="77777777" w:rsidTr="00BA62B5">
                        <w:trPr>
                          <w:cantSplit/>
                          <w:jc w:val="center"/>
                        </w:trPr>
                        <w:tc>
                          <w:tcPr>
                            <w:tcW w:w="8926" w:type="dxa"/>
                            <w:gridSpan w:val="10"/>
                            <w:hideMark/>
                          </w:tcPr>
                          <w:p w14:paraId="46CAA8B2" w14:textId="77777777" w:rsidR="00FC1482" w:rsidRPr="00F551C2" w:rsidRDefault="00FC1482" w:rsidP="00F551C2">
                            <w:pPr>
                              <w:pStyle w:val="TAH"/>
                              <w:rPr>
                                <w:rFonts w:eastAsia="SimSun" w:cs="Arial"/>
                                <w:bCs/>
                                <w:sz w:val="14"/>
                                <w:szCs w:val="16"/>
                                <w:lang w:val="en-US" w:eastAsia="zh-CN"/>
                              </w:rPr>
                            </w:pPr>
                            <w:r w:rsidRPr="00F551C2">
                              <w:rPr>
                                <w:rFonts w:eastAsia="SimSun" w:cs="Arial"/>
                                <w:bCs/>
                                <w:sz w:val="14"/>
                                <w:szCs w:val="16"/>
                                <w:lang w:val="en-US" w:eastAsia="zh-CN"/>
                              </w:rPr>
                              <w:t>Stage 2: BS measurement</w:t>
                            </w:r>
                          </w:p>
                        </w:tc>
                        <w:tc>
                          <w:tcPr>
                            <w:tcW w:w="708" w:type="dxa"/>
                            <w:hideMark/>
                          </w:tcPr>
                          <w:p w14:paraId="67B6940C" w14:textId="77777777" w:rsidR="00FC1482" w:rsidRPr="00F551C2" w:rsidRDefault="00FC1482" w:rsidP="00F551C2">
                            <w:pPr>
                              <w:pStyle w:val="TAH"/>
                              <w:rPr>
                                <w:rFonts w:eastAsia="SimSun" w:cs="Arial"/>
                                <w:bCs/>
                                <w:sz w:val="14"/>
                                <w:szCs w:val="16"/>
                                <w:lang w:val="en-US" w:eastAsia="zh-CN"/>
                              </w:rPr>
                            </w:pPr>
                            <w:r w:rsidRPr="00F551C2">
                              <w:rPr>
                                <w:rFonts w:eastAsia="SimSun" w:cs="Arial"/>
                                <w:bCs/>
                                <w:sz w:val="14"/>
                                <w:szCs w:val="16"/>
                                <w:lang w:val="en-US" w:eastAsia="zh-CN"/>
                              </w:rPr>
                              <w:t xml:space="preserve">　</w:t>
                            </w:r>
                          </w:p>
                        </w:tc>
                      </w:tr>
                      <w:tr w:rsidR="00FC1482" w:rsidRPr="00F551C2" w14:paraId="628921BE" w14:textId="77777777" w:rsidTr="00BA62B5">
                        <w:trPr>
                          <w:cantSplit/>
                          <w:jc w:val="center"/>
                        </w:trPr>
                        <w:tc>
                          <w:tcPr>
                            <w:tcW w:w="704" w:type="dxa"/>
                            <w:hideMark/>
                          </w:tcPr>
                          <w:p w14:paraId="42F9491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A2-1a</w:t>
                            </w:r>
                          </w:p>
                        </w:tc>
                        <w:tc>
                          <w:tcPr>
                            <w:tcW w:w="2554" w:type="dxa"/>
                            <w:hideMark/>
                          </w:tcPr>
                          <w:p w14:paraId="7074FB1F" w14:textId="77777777" w:rsidR="00FC1482" w:rsidRPr="00F551C2" w:rsidRDefault="00FC1482" w:rsidP="00F551C2">
                            <w:pPr>
                              <w:pStyle w:val="TAL"/>
                              <w:rPr>
                                <w:sz w:val="14"/>
                                <w:szCs w:val="16"/>
                                <w:lang w:val="en-US" w:eastAsia="zh-CN"/>
                              </w:rPr>
                            </w:pPr>
                            <w:r w:rsidRPr="00F551C2">
                              <w:rPr>
                                <w:sz w:val="14"/>
                                <w:szCs w:val="16"/>
                                <w:lang w:val="en-US" w:eastAsia="zh-CN"/>
                              </w:rPr>
                              <w:t>Misalignment and pointing error of BS (for EIRP)</w:t>
                            </w:r>
                          </w:p>
                        </w:tc>
                        <w:tc>
                          <w:tcPr>
                            <w:tcW w:w="567" w:type="dxa"/>
                            <w:hideMark/>
                          </w:tcPr>
                          <w:p w14:paraId="52D2CE5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7C41F59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9772E2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3C32133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6816F8C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5453743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09E2E1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6F5BB0A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2B93DCC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5FC1FD6B" w14:textId="77777777" w:rsidTr="00BA62B5">
                        <w:trPr>
                          <w:cantSplit/>
                          <w:jc w:val="center"/>
                        </w:trPr>
                        <w:tc>
                          <w:tcPr>
                            <w:tcW w:w="704" w:type="dxa"/>
                            <w:hideMark/>
                          </w:tcPr>
                          <w:p w14:paraId="41E06E5C"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C1-1</w:t>
                            </w:r>
                          </w:p>
                        </w:tc>
                        <w:tc>
                          <w:tcPr>
                            <w:tcW w:w="2554" w:type="dxa"/>
                            <w:hideMark/>
                          </w:tcPr>
                          <w:p w14:paraId="59F68E52" w14:textId="77777777" w:rsidR="00FC1482" w:rsidRPr="00F551C2" w:rsidRDefault="00FC1482" w:rsidP="00F551C2">
                            <w:pPr>
                              <w:pStyle w:val="TAL"/>
                              <w:rPr>
                                <w:sz w:val="14"/>
                                <w:szCs w:val="16"/>
                                <w:highlight w:val="cyan"/>
                                <w:lang w:val="en-US" w:eastAsia="zh-CN"/>
                              </w:rPr>
                            </w:pPr>
                            <w:r w:rsidRPr="00F551C2">
                              <w:rPr>
                                <w:sz w:val="14"/>
                                <w:szCs w:val="16"/>
                                <w:highlight w:val="cyan"/>
                                <w:lang w:val="en-US" w:eastAsia="zh-CN"/>
                              </w:rPr>
                              <w:t>Uncertainty of the RF power measurement equipment (e.g. spectrum analyzer, power meter)</w:t>
                            </w:r>
                          </w:p>
                        </w:tc>
                        <w:tc>
                          <w:tcPr>
                            <w:tcW w:w="567" w:type="dxa"/>
                            <w:hideMark/>
                          </w:tcPr>
                          <w:p w14:paraId="62BEC3E4"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0.14</w:t>
                            </w:r>
                          </w:p>
                        </w:tc>
                        <w:tc>
                          <w:tcPr>
                            <w:tcW w:w="708" w:type="dxa"/>
                            <w:hideMark/>
                          </w:tcPr>
                          <w:p w14:paraId="4B6DF571"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709" w:type="dxa"/>
                            <w:hideMark/>
                          </w:tcPr>
                          <w:p w14:paraId="546DD44E"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1276" w:type="dxa"/>
                            <w:hideMark/>
                          </w:tcPr>
                          <w:p w14:paraId="14768F87"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Gaussian</w:t>
                            </w:r>
                          </w:p>
                        </w:tc>
                        <w:tc>
                          <w:tcPr>
                            <w:tcW w:w="848" w:type="dxa"/>
                            <w:hideMark/>
                          </w:tcPr>
                          <w:p w14:paraId="236CE3B2"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1.00</w:t>
                            </w:r>
                          </w:p>
                        </w:tc>
                        <w:tc>
                          <w:tcPr>
                            <w:tcW w:w="426" w:type="dxa"/>
                            <w:hideMark/>
                          </w:tcPr>
                          <w:p w14:paraId="2367D93D"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1</w:t>
                            </w:r>
                          </w:p>
                        </w:tc>
                        <w:tc>
                          <w:tcPr>
                            <w:tcW w:w="567" w:type="dxa"/>
                            <w:hideMark/>
                          </w:tcPr>
                          <w:p w14:paraId="6205CE21"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0.14</w:t>
                            </w:r>
                          </w:p>
                        </w:tc>
                        <w:tc>
                          <w:tcPr>
                            <w:tcW w:w="567" w:type="dxa"/>
                            <w:hideMark/>
                          </w:tcPr>
                          <w:p w14:paraId="13C1A115"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c>
                          <w:tcPr>
                            <w:tcW w:w="708" w:type="dxa"/>
                            <w:hideMark/>
                          </w:tcPr>
                          <w:p w14:paraId="064D54FC" w14:textId="77777777" w:rsidR="00FC1482" w:rsidRPr="00F551C2" w:rsidRDefault="00FC1482" w:rsidP="00F551C2">
                            <w:pPr>
                              <w:pStyle w:val="TAC"/>
                              <w:rPr>
                                <w:rFonts w:eastAsia="SimSun" w:cs="Arial"/>
                                <w:sz w:val="14"/>
                                <w:szCs w:val="16"/>
                                <w:highlight w:val="cyan"/>
                                <w:lang w:val="en-US" w:eastAsia="zh-CN"/>
                              </w:rPr>
                            </w:pPr>
                            <w:r w:rsidRPr="00F551C2">
                              <w:rPr>
                                <w:rFonts w:eastAsia="SimSun" w:cs="Arial"/>
                                <w:sz w:val="14"/>
                                <w:szCs w:val="16"/>
                                <w:highlight w:val="cyan"/>
                                <w:lang w:val="en-US" w:eastAsia="zh-CN"/>
                              </w:rPr>
                              <w:t>0.26</w:t>
                            </w:r>
                          </w:p>
                        </w:tc>
                      </w:tr>
                      <w:tr w:rsidR="00FC1482" w:rsidRPr="00F551C2" w14:paraId="699DBB00" w14:textId="77777777" w:rsidTr="00BA62B5">
                        <w:trPr>
                          <w:cantSplit/>
                          <w:jc w:val="center"/>
                        </w:trPr>
                        <w:tc>
                          <w:tcPr>
                            <w:tcW w:w="704" w:type="dxa"/>
                            <w:hideMark/>
                          </w:tcPr>
                          <w:p w14:paraId="3023E2B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A2-2a</w:t>
                            </w:r>
                          </w:p>
                        </w:tc>
                        <w:tc>
                          <w:tcPr>
                            <w:tcW w:w="2554" w:type="dxa"/>
                            <w:hideMark/>
                          </w:tcPr>
                          <w:p w14:paraId="6BBD4F15" w14:textId="77777777" w:rsidR="00FC1482" w:rsidRPr="00F551C2" w:rsidRDefault="00FC1482" w:rsidP="00F551C2">
                            <w:pPr>
                              <w:pStyle w:val="TAL"/>
                              <w:rPr>
                                <w:sz w:val="14"/>
                                <w:szCs w:val="16"/>
                                <w:lang w:val="en-US" w:eastAsia="zh-CN"/>
                              </w:rPr>
                            </w:pPr>
                            <w:r w:rsidRPr="00F551C2">
                              <w:rPr>
                                <w:sz w:val="14"/>
                                <w:szCs w:val="16"/>
                                <w:lang w:val="en-US" w:eastAsia="zh-CN"/>
                              </w:rPr>
                              <w:t>Standing wave between BS and test range antenna</w:t>
                            </w:r>
                          </w:p>
                        </w:tc>
                        <w:tc>
                          <w:tcPr>
                            <w:tcW w:w="567" w:type="dxa"/>
                            <w:hideMark/>
                          </w:tcPr>
                          <w:p w14:paraId="588FD93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708" w:type="dxa"/>
                            <w:hideMark/>
                          </w:tcPr>
                          <w:p w14:paraId="218C946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709" w:type="dxa"/>
                            <w:hideMark/>
                          </w:tcPr>
                          <w:p w14:paraId="29261E9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0.21</w:t>
                            </w:r>
                          </w:p>
                        </w:tc>
                        <w:tc>
                          <w:tcPr>
                            <w:tcW w:w="1276" w:type="dxa"/>
                            <w:hideMark/>
                          </w:tcPr>
                          <w:p w14:paraId="366F70C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6C463C6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5D896CB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7C1D05E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567" w:type="dxa"/>
                            <w:hideMark/>
                          </w:tcPr>
                          <w:p w14:paraId="0077F25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708" w:type="dxa"/>
                            <w:hideMark/>
                          </w:tcPr>
                          <w:p w14:paraId="1499C16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r>
                      <w:tr w:rsidR="00FC1482" w:rsidRPr="00F551C2" w14:paraId="5537480A" w14:textId="77777777" w:rsidTr="00BA62B5">
                        <w:trPr>
                          <w:cantSplit/>
                          <w:jc w:val="center"/>
                        </w:trPr>
                        <w:tc>
                          <w:tcPr>
                            <w:tcW w:w="704" w:type="dxa"/>
                            <w:hideMark/>
                          </w:tcPr>
                          <w:p w14:paraId="631BDCE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A2-3</w:t>
                            </w:r>
                          </w:p>
                        </w:tc>
                        <w:tc>
                          <w:tcPr>
                            <w:tcW w:w="2554" w:type="dxa"/>
                            <w:hideMark/>
                          </w:tcPr>
                          <w:p w14:paraId="3EF59F38" w14:textId="77777777" w:rsidR="00FC1482" w:rsidRPr="00F551C2" w:rsidRDefault="00FC1482" w:rsidP="00F551C2">
                            <w:pPr>
                              <w:pStyle w:val="TAL"/>
                              <w:rPr>
                                <w:sz w:val="14"/>
                                <w:szCs w:val="16"/>
                                <w:lang w:val="en-US" w:eastAsia="zh-CN"/>
                              </w:rPr>
                            </w:pPr>
                            <w:r w:rsidRPr="00F551C2">
                              <w:rPr>
                                <w:sz w:val="14"/>
                                <w:szCs w:val="16"/>
                                <w:lang w:val="en-US" w:eastAsia="zh-CN"/>
                              </w:rPr>
                              <w:t>RF leakage (SGH connector terminated &amp; test range antenna connector cable terminated)</w:t>
                            </w:r>
                          </w:p>
                        </w:tc>
                        <w:tc>
                          <w:tcPr>
                            <w:tcW w:w="567" w:type="dxa"/>
                            <w:hideMark/>
                          </w:tcPr>
                          <w:p w14:paraId="6FEA0E5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013622F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14E8FAB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48E5DCF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355A1F4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5D6F6DA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16CE0DE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79F87B9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4CAAF2F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5420DE07" w14:textId="77777777" w:rsidTr="00BA62B5">
                        <w:trPr>
                          <w:cantSplit/>
                          <w:jc w:val="center"/>
                        </w:trPr>
                        <w:tc>
                          <w:tcPr>
                            <w:tcW w:w="704" w:type="dxa"/>
                            <w:hideMark/>
                          </w:tcPr>
                          <w:p w14:paraId="44D399D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A2-4a</w:t>
                            </w:r>
                          </w:p>
                        </w:tc>
                        <w:tc>
                          <w:tcPr>
                            <w:tcW w:w="2554" w:type="dxa"/>
                            <w:hideMark/>
                          </w:tcPr>
                          <w:p w14:paraId="04C1069A" w14:textId="77777777" w:rsidR="00FC1482" w:rsidRPr="00F551C2" w:rsidRDefault="00FC1482" w:rsidP="00F551C2">
                            <w:pPr>
                              <w:pStyle w:val="TAL"/>
                              <w:rPr>
                                <w:sz w:val="14"/>
                                <w:szCs w:val="16"/>
                                <w:lang w:val="en-US" w:eastAsia="zh-CN"/>
                              </w:rPr>
                            </w:pPr>
                            <w:r w:rsidRPr="00F551C2">
                              <w:rPr>
                                <w:sz w:val="14"/>
                                <w:szCs w:val="16"/>
                                <w:lang w:val="en-US" w:eastAsia="zh-CN"/>
                              </w:rPr>
                              <w:t>QZ ripple experienced by BS</w:t>
                            </w:r>
                          </w:p>
                        </w:tc>
                        <w:tc>
                          <w:tcPr>
                            <w:tcW w:w="567" w:type="dxa"/>
                            <w:hideMark/>
                          </w:tcPr>
                          <w:p w14:paraId="7C26F85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7E121CD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9" w:type="dxa"/>
                            <w:hideMark/>
                          </w:tcPr>
                          <w:p w14:paraId="17EA1C7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1276" w:type="dxa"/>
                            <w:hideMark/>
                          </w:tcPr>
                          <w:p w14:paraId="0B537E9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1D2B390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1E37657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4E3B2D6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567" w:type="dxa"/>
                            <w:hideMark/>
                          </w:tcPr>
                          <w:p w14:paraId="4F49158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41CC428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r>
                      <w:tr w:rsidR="00FC1482" w:rsidRPr="00F551C2" w14:paraId="1F0174C8" w14:textId="77777777" w:rsidTr="00BA62B5">
                        <w:trPr>
                          <w:cantSplit/>
                          <w:jc w:val="center"/>
                        </w:trPr>
                        <w:tc>
                          <w:tcPr>
                            <w:tcW w:w="704" w:type="dxa"/>
                            <w:hideMark/>
                          </w:tcPr>
                          <w:p w14:paraId="0BF29A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A2-12</w:t>
                            </w:r>
                          </w:p>
                        </w:tc>
                        <w:tc>
                          <w:tcPr>
                            <w:tcW w:w="2554" w:type="dxa"/>
                            <w:hideMark/>
                          </w:tcPr>
                          <w:p w14:paraId="750E659B" w14:textId="77777777" w:rsidR="00FC1482" w:rsidRPr="00F551C2" w:rsidRDefault="00FC1482" w:rsidP="00F551C2">
                            <w:pPr>
                              <w:pStyle w:val="TAL"/>
                              <w:rPr>
                                <w:sz w:val="14"/>
                                <w:szCs w:val="16"/>
                                <w:lang w:val="en-US" w:eastAsia="zh-CN"/>
                              </w:rPr>
                            </w:pPr>
                            <w:r w:rsidRPr="00F551C2">
                              <w:rPr>
                                <w:sz w:val="14"/>
                                <w:szCs w:val="16"/>
                                <w:lang w:val="en-US" w:eastAsia="zh-CN"/>
                              </w:rPr>
                              <w:t>Frequency flatness of test system</w:t>
                            </w:r>
                          </w:p>
                        </w:tc>
                        <w:tc>
                          <w:tcPr>
                            <w:tcW w:w="567" w:type="dxa"/>
                            <w:hideMark/>
                          </w:tcPr>
                          <w:p w14:paraId="445CD1D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37E9DE9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9" w:type="dxa"/>
                            <w:hideMark/>
                          </w:tcPr>
                          <w:p w14:paraId="220E4D3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1276" w:type="dxa"/>
                            <w:hideMark/>
                          </w:tcPr>
                          <w:p w14:paraId="19B5B79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6B51BA1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395C8C6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E82032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567" w:type="dxa"/>
                            <w:hideMark/>
                          </w:tcPr>
                          <w:p w14:paraId="4CBF1B6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5A8AEF0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1E56F5A3" w14:textId="77777777" w:rsidTr="00BA62B5">
                        <w:trPr>
                          <w:cantSplit/>
                          <w:jc w:val="center"/>
                        </w:trPr>
                        <w:tc>
                          <w:tcPr>
                            <w:tcW w:w="8926" w:type="dxa"/>
                            <w:gridSpan w:val="10"/>
                            <w:hideMark/>
                          </w:tcPr>
                          <w:p w14:paraId="15E9D2D5" w14:textId="77777777" w:rsidR="00FC1482" w:rsidRPr="00F551C2" w:rsidRDefault="00FC1482" w:rsidP="00F551C2">
                            <w:pPr>
                              <w:pStyle w:val="TAH"/>
                              <w:rPr>
                                <w:sz w:val="14"/>
                                <w:szCs w:val="16"/>
                                <w:lang w:val="en-US" w:eastAsia="zh-CN"/>
                              </w:rPr>
                            </w:pPr>
                            <w:r w:rsidRPr="00F551C2">
                              <w:rPr>
                                <w:sz w:val="14"/>
                                <w:szCs w:val="16"/>
                                <w:lang w:val="en-US" w:eastAsia="zh-CN"/>
                              </w:rPr>
                              <w:t>Stage 1: Calibration measurement</w:t>
                            </w:r>
                          </w:p>
                        </w:tc>
                        <w:tc>
                          <w:tcPr>
                            <w:tcW w:w="708" w:type="dxa"/>
                            <w:hideMark/>
                          </w:tcPr>
                          <w:p w14:paraId="4649F55E" w14:textId="77777777" w:rsidR="00FC1482" w:rsidRPr="00F551C2" w:rsidRDefault="00FC1482" w:rsidP="00F551C2">
                            <w:pPr>
                              <w:pStyle w:val="TAH"/>
                              <w:rPr>
                                <w:rFonts w:eastAsia="SimSun" w:cs="Arial"/>
                                <w:sz w:val="14"/>
                                <w:szCs w:val="16"/>
                                <w:lang w:val="en-US" w:eastAsia="zh-CN"/>
                              </w:rPr>
                            </w:pPr>
                            <w:r w:rsidRPr="00F551C2">
                              <w:rPr>
                                <w:rFonts w:eastAsia="SimSun" w:cs="Arial"/>
                                <w:sz w:val="14"/>
                                <w:szCs w:val="16"/>
                                <w:lang w:val="en-US" w:eastAsia="zh-CN"/>
                              </w:rPr>
                              <w:t xml:space="preserve">　</w:t>
                            </w:r>
                          </w:p>
                        </w:tc>
                      </w:tr>
                      <w:tr w:rsidR="00FC1482" w:rsidRPr="00F551C2" w14:paraId="235BF5DE" w14:textId="77777777" w:rsidTr="00BA62B5">
                        <w:trPr>
                          <w:cantSplit/>
                          <w:jc w:val="center"/>
                        </w:trPr>
                        <w:tc>
                          <w:tcPr>
                            <w:tcW w:w="704" w:type="dxa"/>
                            <w:hideMark/>
                          </w:tcPr>
                          <w:p w14:paraId="091A239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C1-3</w:t>
                            </w:r>
                          </w:p>
                        </w:tc>
                        <w:tc>
                          <w:tcPr>
                            <w:tcW w:w="2554" w:type="dxa"/>
                            <w:hideMark/>
                          </w:tcPr>
                          <w:p w14:paraId="4AD331BD" w14:textId="77777777" w:rsidR="00FC1482" w:rsidRPr="00F551C2" w:rsidRDefault="00FC1482" w:rsidP="00F551C2">
                            <w:pPr>
                              <w:pStyle w:val="TAL"/>
                              <w:rPr>
                                <w:sz w:val="14"/>
                                <w:szCs w:val="16"/>
                                <w:highlight w:val="yellow"/>
                                <w:lang w:val="en-US" w:eastAsia="zh-CN"/>
                              </w:rPr>
                            </w:pPr>
                            <w:r w:rsidRPr="00F551C2">
                              <w:rPr>
                                <w:sz w:val="14"/>
                                <w:szCs w:val="16"/>
                                <w:highlight w:val="yellow"/>
                                <w:lang w:val="en-US" w:eastAsia="zh-CN"/>
                              </w:rPr>
                              <w:t>Uncertainty of the network analyzer</w:t>
                            </w:r>
                          </w:p>
                        </w:tc>
                        <w:tc>
                          <w:tcPr>
                            <w:tcW w:w="567" w:type="dxa"/>
                            <w:hideMark/>
                          </w:tcPr>
                          <w:p w14:paraId="2328051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708" w:type="dxa"/>
                            <w:hideMark/>
                          </w:tcPr>
                          <w:p w14:paraId="5159012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709" w:type="dxa"/>
                            <w:hideMark/>
                          </w:tcPr>
                          <w:p w14:paraId="5E8D0F6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1276" w:type="dxa"/>
                            <w:hideMark/>
                          </w:tcPr>
                          <w:p w14:paraId="6495AA87"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Gaussian</w:t>
                            </w:r>
                          </w:p>
                        </w:tc>
                        <w:tc>
                          <w:tcPr>
                            <w:tcW w:w="848" w:type="dxa"/>
                            <w:hideMark/>
                          </w:tcPr>
                          <w:p w14:paraId="5CBBE664"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1.00</w:t>
                            </w:r>
                          </w:p>
                        </w:tc>
                        <w:tc>
                          <w:tcPr>
                            <w:tcW w:w="426" w:type="dxa"/>
                            <w:hideMark/>
                          </w:tcPr>
                          <w:p w14:paraId="2F82730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w:t>
                            </w:r>
                          </w:p>
                        </w:tc>
                        <w:tc>
                          <w:tcPr>
                            <w:tcW w:w="567" w:type="dxa"/>
                            <w:hideMark/>
                          </w:tcPr>
                          <w:p w14:paraId="3A82BDB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567" w:type="dxa"/>
                            <w:hideMark/>
                          </w:tcPr>
                          <w:p w14:paraId="44B3D7FD"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c>
                          <w:tcPr>
                            <w:tcW w:w="708" w:type="dxa"/>
                            <w:hideMark/>
                          </w:tcPr>
                          <w:p w14:paraId="4271D097"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0.20</w:t>
                            </w:r>
                          </w:p>
                        </w:tc>
                      </w:tr>
                      <w:tr w:rsidR="00FC1482" w:rsidRPr="00F551C2" w14:paraId="79323519" w14:textId="77777777" w:rsidTr="00BA62B5">
                        <w:trPr>
                          <w:cantSplit/>
                          <w:jc w:val="center"/>
                        </w:trPr>
                        <w:tc>
                          <w:tcPr>
                            <w:tcW w:w="704" w:type="dxa"/>
                            <w:hideMark/>
                          </w:tcPr>
                          <w:p w14:paraId="19F4044B"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A2-5a</w:t>
                            </w:r>
                          </w:p>
                        </w:tc>
                        <w:tc>
                          <w:tcPr>
                            <w:tcW w:w="2554" w:type="dxa"/>
                            <w:hideMark/>
                          </w:tcPr>
                          <w:p w14:paraId="41555F07" w14:textId="77777777" w:rsidR="00FC1482" w:rsidRPr="00F551C2" w:rsidRDefault="00FC1482" w:rsidP="00F551C2">
                            <w:pPr>
                              <w:pStyle w:val="TAL"/>
                              <w:rPr>
                                <w:sz w:val="14"/>
                                <w:szCs w:val="16"/>
                                <w:highlight w:val="yellow"/>
                                <w:lang w:val="en-US" w:eastAsia="zh-CN"/>
                              </w:rPr>
                            </w:pPr>
                            <w:r w:rsidRPr="00F551C2">
                              <w:rPr>
                                <w:sz w:val="14"/>
                                <w:szCs w:val="16"/>
                                <w:highlight w:val="yellow"/>
                                <w:lang w:val="en-US" w:eastAsia="zh-CN"/>
                              </w:rPr>
                              <w:t>Mismatch of receiver chain between receiving antenna and measurement receiver</w:t>
                            </w:r>
                          </w:p>
                        </w:tc>
                        <w:tc>
                          <w:tcPr>
                            <w:tcW w:w="567" w:type="dxa"/>
                            <w:hideMark/>
                          </w:tcPr>
                          <w:p w14:paraId="032B68B6"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0.13</w:t>
                            </w:r>
                          </w:p>
                        </w:tc>
                        <w:tc>
                          <w:tcPr>
                            <w:tcW w:w="708" w:type="dxa"/>
                            <w:hideMark/>
                          </w:tcPr>
                          <w:p w14:paraId="335CC77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0.33</w:t>
                            </w:r>
                          </w:p>
                        </w:tc>
                        <w:tc>
                          <w:tcPr>
                            <w:tcW w:w="709" w:type="dxa"/>
                            <w:hideMark/>
                          </w:tcPr>
                          <w:p w14:paraId="095BEBCF"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0.33</w:t>
                            </w:r>
                          </w:p>
                        </w:tc>
                        <w:tc>
                          <w:tcPr>
                            <w:tcW w:w="1276" w:type="dxa"/>
                            <w:hideMark/>
                          </w:tcPr>
                          <w:p w14:paraId="26721FB2"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U-shaped</w:t>
                            </w:r>
                          </w:p>
                        </w:tc>
                        <w:tc>
                          <w:tcPr>
                            <w:tcW w:w="848" w:type="dxa"/>
                            <w:hideMark/>
                          </w:tcPr>
                          <w:p w14:paraId="0336ABB0"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1.41</w:t>
                            </w:r>
                          </w:p>
                        </w:tc>
                        <w:tc>
                          <w:tcPr>
                            <w:tcW w:w="426" w:type="dxa"/>
                            <w:hideMark/>
                          </w:tcPr>
                          <w:p w14:paraId="63651F01"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1</w:t>
                            </w:r>
                          </w:p>
                        </w:tc>
                        <w:tc>
                          <w:tcPr>
                            <w:tcW w:w="567" w:type="dxa"/>
                            <w:hideMark/>
                          </w:tcPr>
                          <w:p w14:paraId="39635FAE"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0.09</w:t>
                            </w:r>
                          </w:p>
                        </w:tc>
                        <w:tc>
                          <w:tcPr>
                            <w:tcW w:w="567" w:type="dxa"/>
                            <w:hideMark/>
                          </w:tcPr>
                          <w:p w14:paraId="345A596C"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0.23</w:t>
                            </w:r>
                          </w:p>
                        </w:tc>
                        <w:tc>
                          <w:tcPr>
                            <w:tcW w:w="708" w:type="dxa"/>
                            <w:hideMark/>
                          </w:tcPr>
                          <w:p w14:paraId="09255B74" w14:textId="77777777" w:rsidR="00FC1482" w:rsidRPr="00F551C2" w:rsidRDefault="00FC1482" w:rsidP="00F551C2">
                            <w:pPr>
                              <w:pStyle w:val="TAC"/>
                              <w:rPr>
                                <w:rFonts w:eastAsia="SimSun" w:cs="Arial"/>
                                <w:sz w:val="14"/>
                                <w:szCs w:val="16"/>
                                <w:highlight w:val="yellow"/>
                                <w:lang w:val="en-US" w:eastAsia="zh-CN"/>
                              </w:rPr>
                            </w:pPr>
                            <w:r w:rsidRPr="00F551C2">
                              <w:rPr>
                                <w:rFonts w:eastAsia="SimSun" w:cs="Arial"/>
                                <w:sz w:val="14"/>
                                <w:szCs w:val="16"/>
                                <w:highlight w:val="yellow"/>
                                <w:lang w:val="en-US" w:eastAsia="zh-CN"/>
                              </w:rPr>
                              <w:t>0.23</w:t>
                            </w:r>
                          </w:p>
                        </w:tc>
                      </w:tr>
                      <w:tr w:rsidR="00FC1482" w:rsidRPr="00F551C2" w14:paraId="26ED6654" w14:textId="77777777" w:rsidTr="00BA62B5">
                        <w:trPr>
                          <w:cantSplit/>
                          <w:jc w:val="center"/>
                        </w:trPr>
                        <w:tc>
                          <w:tcPr>
                            <w:tcW w:w="704" w:type="dxa"/>
                            <w:hideMark/>
                          </w:tcPr>
                          <w:p w14:paraId="162BF69F"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A2-6</w:t>
                            </w:r>
                          </w:p>
                        </w:tc>
                        <w:tc>
                          <w:tcPr>
                            <w:tcW w:w="2554" w:type="dxa"/>
                            <w:hideMark/>
                          </w:tcPr>
                          <w:p w14:paraId="2FA0F307" w14:textId="77777777" w:rsidR="00FC1482" w:rsidRPr="00204FE3" w:rsidRDefault="00FC1482" w:rsidP="00F551C2">
                            <w:pPr>
                              <w:pStyle w:val="TAL"/>
                              <w:rPr>
                                <w:sz w:val="14"/>
                                <w:szCs w:val="16"/>
                                <w:lang w:val="en-US" w:eastAsia="zh-CN"/>
                              </w:rPr>
                            </w:pPr>
                            <w:r w:rsidRPr="00204FE3">
                              <w:rPr>
                                <w:sz w:val="14"/>
                                <w:szCs w:val="16"/>
                                <w:lang w:val="en-US" w:eastAsia="zh-CN"/>
                              </w:rPr>
                              <w:t>Insertion loss of receiver chain</w:t>
                            </w:r>
                          </w:p>
                        </w:tc>
                        <w:tc>
                          <w:tcPr>
                            <w:tcW w:w="567" w:type="dxa"/>
                            <w:hideMark/>
                          </w:tcPr>
                          <w:p w14:paraId="4C980F09"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708" w:type="dxa"/>
                            <w:hideMark/>
                          </w:tcPr>
                          <w:p w14:paraId="0085AEA8"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709" w:type="dxa"/>
                            <w:hideMark/>
                          </w:tcPr>
                          <w:p w14:paraId="238A031A"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0.18</w:t>
                            </w:r>
                          </w:p>
                        </w:tc>
                        <w:tc>
                          <w:tcPr>
                            <w:tcW w:w="1276" w:type="dxa"/>
                            <w:hideMark/>
                          </w:tcPr>
                          <w:p w14:paraId="00A5CC66"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Rectangular</w:t>
                            </w:r>
                          </w:p>
                        </w:tc>
                        <w:tc>
                          <w:tcPr>
                            <w:tcW w:w="848" w:type="dxa"/>
                            <w:hideMark/>
                          </w:tcPr>
                          <w:p w14:paraId="739F1CC3"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1.73</w:t>
                            </w:r>
                          </w:p>
                        </w:tc>
                        <w:tc>
                          <w:tcPr>
                            <w:tcW w:w="426" w:type="dxa"/>
                            <w:hideMark/>
                          </w:tcPr>
                          <w:p w14:paraId="3A1F53C6"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1</w:t>
                            </w:r>
                          </w:p>
                        </w:tc>
                        <w:tc>
                          <w:tcPr>
                            <w:tcW w:w="567" w:type="dxa"/>
                            <w:hideMark/>
                          </w:tcPr>
                          <w:p w14:paraId="5EDDA1FA"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c>
                          <w:tcPr>
                            <w:tcW w:w="567" w:type="dxa"/>
                            <w:hideMark/>
                          </w:tcPr>
                          <w:p w14:paraId="779BE5DC"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c>
                          <w:tcPr>
                            <w:tcW w:w="708" w:type="dxa"/>
                            <w:hideMark/>
                          </w:tcPr>
                          <w:p w14:paraId="32CE144C" w14:textId="77777777" w:rsidR="00FC1482" w:rsidRPr="00204FE3" w:rsidRDefault="00FC1482" w:rsidP="00F551C2">
                            <w:pPr>
                              <w:pStyle w:val="TAC"/>
                              <w:rPr>
                                <w:rFonts w:eastAsia="SimSun" w:cs="Arial"/>
                                <w:sz w:val="14"/>
                                <w:szCs w:val="16"/>
                                <w:lang w:val="en-US" w:eastAsia="zh-CN"/>
                              </w:rPr>
                            </w:pPr>
                            <w:r w:rsidRPr="00204FE3">
                              <w:rPr>
                                <w:rFonts w:eastAsia="SimSun" w:cs="Arial"/>
                                <w:sz w:val="14"/>
                                <w:szCs w:val="16"/>
                                <w:lang w:val="en-US" w:eastAsia="zh-CN"/>
                              </w:rPr>
                              <w:t>0.10</w:t>
                            </w:r>
                          </w:p>
                        </w:tc>
                      </w:tr>
                      <w:tr w:rsidR="00FC1482" w:rsidRPr="00F551C2" w14:paraId="2084F7EF" w14:textId="77777777" w:rsidTr="00BA62B5">
                        <w:trPr>
                          <w:cantSplit/>
                          <w:jc w:val="center"/>
                        </w:trPr>
                        <w:tc>
                          <w:tcPr>
                            <w:tcW w:w="704" w:type="dxa"/>
                            <w:hideMark/>
                          </w:tcPr>
                          <w:p w14:paraId="7C7B594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A2-3</w:t>
                            </w:r>
                          </w:p>
                        </w:tc>
                        <w:tc>
                          <w:tcPr>
                            <w:tcW w:w="2554" w:type="dxa"/>
                            <w:hideMark/>
                          </w:tcPr>
                          <w:p w14:paraId="231C5AC0" w14:textId="77777777" w:rsidR="00FC1482" w:rsidRPr="00F551C2" w:rsidRDefault="00FC1482" w:rsidP="00F551C2">
                            <w:pPr>
                              <w:pStyle w:val="TAL"/>
                              <w:rPr>
                                <w:sz w:val="14"/>
                                <w:szCs w:val="16"/>
                                <w:lang w:val="en-US" w:eastAsia="zh-CN"/>
                              </w:rPr>
                            </w:pPr>
                            <w:r w:rsidRPr="00F551C2">
                              <w:rPr>
                                <w:sz w:val="14"/>
                                <w:szCs w:val="16"/>
                                <w:lang w:val="en-US" w:eastAsia="zh-CN"/>
                              </w:rPr>
                              <w:t>RF leakage (SGH connector terminated &amp; test range antenna connector cable terminated)</w:t>
                            </w:r>
                          </w:p>
                        </w:tc>
                        <w:tc>
                          <w:tcPr>
                            <w:tcW w:w="567" w:type="dxa"/>
                            <w:hideMark/>
                          </w:tcPr>
                          <w:p w14:paraId="11D2318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47C296E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F230E3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4EE5B4C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5D549A0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11A685D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3C696DE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33A95CB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03564AE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45B4DBEB" w14:textId="77777777" w:rsidTr="00BA62B5">
                        <w:trPr>
                          <w:cantSplit/>
                          <w:jc w:val="center"/>
                        </w:trPr>
                        <w:tc>
                          <w:tcPr>
                            <w:tcW w:w="704" w:type="dxa"/>
                            <w:hideMark/>
                          </w:tcPr>
                          <w:p w14:paraId="2828482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A2-7</w:t>
                            </w:r>
                          </w:p>
                        </w:tc>
                        <w:tc>
                          <w:tcPr>
                            <w:tcW w:w="2554" w:type="dxa"/>
                            <w:hideMark/>
                          </w:tcPr>
                          <w:p w14:paraId="2C646F63" w14:textId="77777777" w:rsidR="00FC1482" w:rsidRPr="00F551C2" w:rsidRDefault="00FC1482" w:rsidP="00F551C2">
                            <w:pPr>
                              <w:pStyle w:val="TAL"/>
                              <w:rPr>
                                <w:sz w:val="14"/>
                                <w:szCs w:val="16"/>
                                <w:lang w:val="en-US" w:eastAsia="zh-CN"/>
                              </w:rPr>
                            </w:pPr>
                            <w:r w:rsidRPr="00F551C2">
                              <w:rPr>
                                <w:sz w:val="14"/>
                                <w:szCs w:val="16"/>
                                <w:lang w:val="en-US" w:eastAsia="zh-CN"/>
                              </w:rPr>
                              <w:t>Influence of the calibration antenna feed cable</w:t>
                            </w:r>
                          </w:p>
                        </w:tc>
                        <w:tc>
                          <w:tcPr>
                            <w:tcW w:w="567" w:type="dxa"/>
                            <w:hideMark/>
                          </w:tcPr>
                          <w:p w14:paraId="2411E86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8" w:type="dxa"/>
                            <w:hideMark/>
                          </w:tcPr>
                          <w:p w14:paraId="5E0E980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9" w:type="dxa"/>
                            <w:hideMark/>
                          </w:tcPr>
                          <w:p w14:paraId="70EB3D1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1276" w:type="dxa"/>
                            <w:hideMark/>
                          </w:tcPr>
                          <w:p w14:paraId="0B93F24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45C158F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257FD6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345A77F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567" w:type="dxa"/>
                            <w:hideMark/>
                          </w:tcPr>
                          <w:p w14:paraId="0DBA356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c>
                          <w:tcPr>
                            <w:tcW w:w="708" w:type="dxa"/>
                            <w:hideMark/>
                          </w:tcPr>
                          <w:p w14:paraId="3B9E5F2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0.02</w:t>
                            </w:r>
                          </w:p>
                        </w:tc>
                      </w:tr>
                      <w:tr w:rsidR="00FC1482" w:rsidRPr="00F551C2" w14:paraId="2851017D" w14:textId="77777777" w:rsidTr="00BA62B5">
                        <w:trPr>
                          <w:cantSplit/>
                          <w:jc w:val="center"/>
                        </w:trPr>
                        <w:tc>
                          <w:tcPr>
                            <w:tcW w:w="704" w:type="dxa"/>
                            <w:hideMark/>
                          </w:tcPr>
                          <w:p w14:paraId="4665992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C1-4</w:t>
                            </w:r>
                          </w:p>
                        </w:tc>
                        <w:tc>
                          <w:tcPr>
                            <w:tcW w:w="2554" w:type="dxa"/>
                            <w:hideMark/>
                          </w:tcPr>
                          <w:p w14:paraId="42B1D572" w14:textId="77777777" w:rsidR="00FC1482" w:rsidRPr="00F551C2" w:rsidRDefault="00FC1482" w:rsidP="00F551C2">
                            <w:pPr>
                              <w:pStyle w:val="TAL"/>
                              <w:rPr>
                                <w:sz w:val="14"/>
                                <w:szCs w:val="16"/>
                                <w:lang w:val="en-US" w:eastAsia="zh-CN"/>
                              </w:rPr>
                            </w:pPr>
                            <w:r w:rsidRPr="00F551C2">
                              <w:rPr>
                                <w:sz w:val="14"/>
                                <w:szCs w:val="16"/>
                                <w:lang w:val="en-US" w:eastAsia="zh-CN"/>
                              </w:rPr>
                              <w:t>Uncertainty of the absolute gain of the reference antenna</w:t>
                            </w:r>
                          </w:p>
                        </w:tc>
                        <w:tc>
                          <w:tcPr>
                            <w:tcW w:w="567" w:type="dxa"/>
                            <w:hideMark/>
                          </w:tcPr>
                          <w:p w14:paraId="3B56538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8" w:type="dxa"/>
                            <w:hideMark/>
                          </w:tcPr>
                          <w:p w14:paraId="79D0199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0.43</w:t>
                            </w:r>
                          </w:p>
                        </w:tc>
                        <w:tc>
                          <w:tcPr>
                            <w:tcW w:w="709" w:type="dxa"/>
                            <w:hideMark/>
                          </w:tcPr>
                          <w:p w14:paraId="3F72C0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0.43</w:t>
                            </w:r>
                          </w:p>
                        </w:tc>
                        <w:tc>
                          <w:tcPr>
                            <w:tcW w:w="1276" w:type="dxa"/>
                            <w:hideMark/>
                          </w:tcPr>
                          <w:p w14:paraId="30405DD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Rectangular</w:t>
                            </w:r>
                          </w:p>
                        </w:tc>
                        <w:tc>
                          <w:tcPr>
                            <w:tcW w:w="848" w:type="dxa"/>
                            <w:hideMark/>
                          </w:tcPr>
                          <w:p w14:paraId="305DDED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1.73</w:t>
                            </w:r>
                          </w:p>
                        </w:tc>
                        <w:tc>
                          <w:tcPr>
                            <w:tcW w:w="426" w:type="dxa"/>
                            <w:hideMark/>
                          </w:tcPr>
                          <w:p w14:paraId="1C3BE6F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4118059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0.29</w:t>
                            </w:r>
                          </w:p>
                        </w:tc>
                        <w:tc>
                          <w:tcPr>
                            <w:tcW w:w="567" w:type="dxa"/>
                            <w:hideMark/>
                          </w:tcPr>
                          <w:p w14:paraId="519B61B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5100D75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71F4F743" w14:textId="77777777" w:rsidTr="00BA62B5">
                        <w:trPr>
                          <w:cantSplit/>
                          <w:jc w:val="center"/>
                        </w:trPr>
                        <w:tc>
                          <w:tcPr>
                            <w:tcW w:w="704" w:type="dxa"/>
                            <w:hideMark/>
                          </w:tcPr>
                          <w:p w14:paraId="46B2E1B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A2-8</w:t>
                            </w:r>
                          </w:p>
                        </w:tc>
                        <w:tc>
                          <w:tcPr>
                            <w:tcW w:w="2554" w:type="dxa"/>
                            <w:hideMark/>
                          </w:tcPr>
                          <w:p w14:paraId="57890F80" w14:textId="77777777" w:rsidR="00FC1482" w:rsidRPr="00F551C2" w:rsidRDefault="00FC1482" w:rsidP="00F551C2">
                            <w:pPr>
                              <w:pStyle w:val="TAL"/>
                              <w:rPr>
                                <w:sz w:val="14"/>
                                <w:szCs w:val="16"/>
                                <w:lang w:val="en-US" w:eastAsia="zh-CN"/>
                              </w:rPr>
                            </w:pPr>
                            <w:r w:rsidRPr="00F551C2">
                              <w:rPr>
                                <w:sz w:val="14"/>
                                <w:szCs w:val="16"/>
                                <w:lang w:val="en-US" w:eastAsia="zh-CN"/>
                              </w:rPr>
                              <w:t>Misalignment positioning system</w:t>
                            </w:r>
                          </w:p>
                        </w:tc>
                        <w:tc>
                          <w:tcPr>
                            <w:tcW w:w="567" w:type="dxa"/>
                            <w:hideMark/>
                          </w:tcPr>
                          <w:p w14:paraId="4024974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56CCBA0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9" w:type="dxa"/>
                            <w:hideMark/>
                          </w:tcPr>
                          <w:p w14:paraId="0709E86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1276" w:type="dxa"/>
                            <w:hideMark/>
                          </w:tcPr>
                          <w:p w14:paraId="222577E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1276CE5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72D784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5108BD5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567" w:type="dxa"/>
                            <w:hideMark/>
                          </w:tcPr>
                          <w:p w14:paraId="5755190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c>
                          <w:tcPr>
                            <w:tcW w:w="708" w:type="dxa"/>
                            <w:hideMark/>
                          </w:tcPr>
                          <w:p w14:paraId="76AD507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0.00</w:t>
                            </w:r>
                          </w:p>
                        </w:tc>
                      </w:tr>
                      <w:tr w:rsidR="00FC1482" w:rsidRPr="00F551C2" w14:paraId="4CDF079E" w14:textId="77777777" w:rsidTr="00BA62B5">
                        <w:trPr>
                          <w:cantSplit/>
                          <w:jc w:val="center"/>
                        </w:trPr>
                        <w:tc>
                          <w:tcPr>
                            <w:tcW w:w="704" w:type="dxa"/>
                            <w:hideMark/>
                          </w:tcPr>
                          <w:p w14:paraId="5DBEC64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A2-1b</w:t>
                            </w:r>
                          </w:p>
                        </w:tc>
                        <w:tc>
                          <w:tcPr>
                            <w:tcW w:w="2554" w:type="dxa"/>
                            <w:hideMark/>
                          </w:tcPr>
                          <w:p w14:paraId="7AC9F5F2" w14:textId="77777777" w:rsidR="00FC1482" w:rsidRPr="00F551C2" w:rsidRDefault="00FC1482" w:rsidP="00F551C2">
                            <w:pPr>
                              <w:pStyle w:val="TAL"/>
                              <w:rPr>
                                <w:sz w:val="14"/>
                                <w:szCs w:val="16"/>
                                <w:lang w:val="en-US" w:eastAsia="zh-CN"/>
                              </w:rPr>
                            </w:pPr>
                            <w:r w:rsidRPr="00F551C2">
                              <w:rPr>
                                <w:sz w:val="14"/>
                                <w:szCs w:val="16"/>
                                <w:lang w:val="en-US" w:eastAsia="zh-CN"/>
                              </w:rPr>
                              <w:t>Misalignment and pointing error of calibration antenna</w:t>
                            </w:r>
                          </w:p>
                        </w:tc>
                        <w:tc>
                          <w:tcPr>
                            <w:tcW w:w="567" w:type="dxa"/>
                            <w:hideMark/>
                          </w:tcPr>
                          <w:p w14:paraId="30ED48C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8" w:type="dxa"/>
                            <w:hideMark/>
                          </w:tcPr>
                          <w:p w14:paraId="1A0E3B3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709" w:type="dxa"/>
                            <w:hideMark/>
                          </w:tcPr>
                          <w:p w14:paraId="2F033C1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0.50</w:t>
                            </w:r>
                          </w:p>
                        </w:tc>
                        <w:tc>
                          <w:tcPr>
                            <w:tcW w:w="1276" w:type="dxa"/>
                            <w:hideMark/>
                          </w:tcPr>
                          <w:p w14:paraId="2A245F2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Exp. normal</w:t>
                            </w:r>
                          </w:p>
                        </w:tc>
                        <w:tc>
                          <w:tcPr>
                            <w:tcW w:w="848" w:type="dxa"/>
                            <w:hideMark/>
                          </w:tcPr>
                          <w:p w14:paraId="5062074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2.00</w:t>
                            </w:r>
                          </w:p>
                        </w:tc>
                        <w:tc>
                          <w:tcPr>
                            <w:tcW w:w="426" w:type="dxa"/>
                            <w:hideMark/>
                          </w:tcPr>
                          <w:p w14:paraId="5BBDC83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1AB5EFB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567" w:type="dxa"/>
                            <w:hideMark/>
                          </w:tcPr>
                          <w:p w14:paraId="50BB341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c>
                          <w:tcPr>
                            <w:tcW w:w="708" w:type="dxa"/>
                            <w:hideMark/>
                          </w:tcPr>
                          <w:p w14:paraId="38CA886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0.25</w:t>
                            </w:r>
                          </w:p>
                        </w:tc>
                      </w:tr>
                      <w:tr w:rsidR="00FC1482" w:rsidRPr="00F551C2" w14:paraId="5791D1F4" w14:textId="77777777" w:rsidTr="00BA62B5">
                        <w:trPr>
                          <w:cantSplit/>
                          <w:jc w:val="center"/>
                        </w:trPr>
                        <w:tc>
                          <w:tcPr>
                            <w:tcW w:w="704" w:type="dxa"/>
                            <w:hideMark/>
                          </w:tcPr>
                          <w:p w14:paraId="2334277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A2-9</w:t>
                            </w:r>
                          </w:p>
                        </w:tc>
                        <w:tc>
                          <w:tcPr>
                            <w:tcW w:w="2554" w:type="dxa"/>
                            <w:hideMark/>
                          </w:tcPr>
                          <w:p w14:paraId="22D9FB3C" w14:textId="77777777" w:rsidR="00FC1482" w:rsidRPr="00F551C2" w:rsidRDefault="00FC1482" w:rsidP="00F551C2">
                            <w:pPr>
                              <w:pStyle w:val="TAL"/>
                              <w:rPr>
                                <w:sz w:val="14"/>
                                <w:szCs w:val="16"/>
                                <w:lang w:val="en-US" w:eastAsia="zh-CN"/>
                              </w:rPr>
                            </w:pPr>
                            <w:r w:rsidRPr="00F551C2">
                              <w:rPr>
                                <w:sz w:val="14"/>
                                <w:szCs w:val="16"/>
                                <w:lang w:val="en-US" w:eastAsia="zh-CN"/>
                              </w:rPr>
                              <w:t>Rotary joints</w:t>
                            </w:r>
                          </w:p>
                        </w:tc>
                        <w:tc>
                          <w:tcPr>
                            <w:tcW w:w="567" w:type="dxa"/>
                            <w:hideMark/>
                          </w:tcPr>
                          <w:p w14:paraId="1F87F6D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708" w:type="dxa"/>
                            <w:hideMark/>
                          </w:tcPr>
                          <w:p w14:paraId="3E14E82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709" w:type="dxa"/>
                            <w:hideMark/>
                          </w:tcPr>
                          <w:p w14:paraId="431BD2E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0.05</w:t>
                            </w:r>
                          </w:p>
                        </w:tc>
                        <w:tc>
                          <w:tcPr>
                            <w:tcW w:w="1276" w:type="dxa"/>
                            <w:hideMark/>
                          </w:tcPr>
                          <w:p w14:paraId="1D779A0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105BCBE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2CAAA8A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A14BD9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c>
                          <w:tcPr>
                            <w:tcW w:w="567" w:type="dxa"/>
                            <w:hideMark/>
                          </w:tcPr>
                          <w:p w14:paraId="78B97F0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c>
                          <w:tcPr>
                            <w:tcW w:w="708" w:type="dxa"/>
                            <w:hideMark/>
                          </w:tcPr>
                          <w:p w14:paraId="7F4A119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0.03</w:t>
                            </w:r>
                          </w:p>
                        </w:tc>
                      </w:tr>
                      <w:tr w:rsidR="00FC1482" w:rsidRPr="00F551C2" w14:paraId="4B80DE92" w14:textId="77777777" w:rsidTr="00BA62B5">
                        <w:trPr>
                          <w:cantSplit/>
                          <w:jc w:val="center"/>
                        </w:trPr>
                        <w:tc>
                          <w:tcPr>
                            <w:tcW w:w="704" w:type="dxa"/>
                            <w:hideMark/>
                          </w:tcPr>
                          <w:p w14:paraId="1030607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A2-2b</w:t>
                            </w:r>
                          </w:p>
                        </w:tc>
                        <w:tc>
                          <w:tcPr>
                            <w:tcW w:w="2554" w:type="dxa"/>
                            <w:hideMark/>
                          </w:tcPr>
                          <w:p w14:paraId="2AF1CBD7" w14:textId="77777777" w:rsidR="00FC1482" w:rsidRPr="00F551C2" w:rsidRDefault="00FC1482" w:rsidP="00F551C2">
                            <w:pPr>
                              <w:pStyle w:val="TAL"/>
                              <w:rPr>
                                <w:sz w:val="14"/>
                                <w:szCs w:val="16"/>
                                <w:lang w:val="en-US" w:eastAsia="zh-CN"/>
                              </w:rPr>
                            </w:pPr>
                            <w:r w:rsidRPr="00F551C2">
                              <w:rPr>
                                <w:sz w:val="14"/>
                                <w:szCs w:val="16"/>
                                <w:lang w:val="en-US" w:eastAsia="zh-CN"/>
                              </w:rPr>
                              <w:t>Standing wave between calibration antenna and test range antenna</w:t>
                            </w:r>
                          </w:p>
                        </w:tc>
                        <w:tc>
                          <w:tcPr>
                            <w:tcW w:w="567" w:type="dxa"/>
                            <w:hideMark/>
                          </w:tcPr>
                          <w:p w14:paraId="1925AE5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8" w:type="dxa"/>
                            <w:hideMark/>
                          </w:tcPr>
                          <w:p w14:paraId="559DA15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709" w:type="dxa"/>
                            <w:hideMark/>
                          </w:tcPr>
                          <w:p w14:paraId="1B432B6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0.09</w:t>
                            </w:r>
                          </w:p>
                        </w:tc>
                        <w:tc>
                          <w:tcPr>
                            <w:tcW w:w="1276" w:type="dxa"/>
                            <w:hideMark/>
                          </w:tcPr>
                          <w:p w14:paraId="7AE4A2A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U-shaped</w:t>
                            </w:r>
                          </w:p>
                        </w:tc>
                        <w:tc>
                          <w:tcPr>
                            <w:tcW w:w="848" w:type="dxa"/>
                            <w:hideMark/>
                          </w:tcPr>
                          <w:p w14:paraId="304095CB"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1.41</w:t>
                            </w:r>
                          </w:p>
                        </w:tc>
                        <w:tc>
                          <w:tcPr>
                            <w:tcW w:w="426" w:type="dxa"/>
                            <w:hideMark/>
                          </w:tcPr>
                          <w:p w14:paraId="38BF5E5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2093286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c>
                          <w:tcPr>
                            <w:tcW w:w="567" w:type="dxa"/>
                            <w:hideMark/>
                          </w:tcPr>
                          <w:p w14:paraId="488156A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c>
                          <w:tcPr>
                            <w:tcW w:w="708" w:type="dxa"/>
                            <w:hideMark/>
                          </w:tcPr>
                          <w:p w14:paraId="24E6F63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0.06</w:t>
                            </w:r>
                          </w:p>
                        </w:tc>
                      </w:tr>
                      <w:tr w:rsidR="00FC1482" w:rsidRPr="00F551C2" w14:paraId="66BC4A80" w14:textId="77777777" w:rsidTr="00BA62B5">
                        <w:trPr>
                          <w:cantSplit/>
                          <w:jc w:val="center"/>
                        </w:trPr>
                        <w:tc>
                          <w:tcPr>
                            <w:tcW w:w="704" w:type="dxa"/>
                            <w:hideMark/>
                          </w:tcPr>
                          <w:p w14:paraId="29E7562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A2-4b</w:t>
                            </w:r>
                          </w:p>
                        </w:tc>
                        <w:tc>
                          <w:tcPr>
                            <w:tcW w:w="2554" w:type="dxa"/>
                            <w:hideMark/>
                          </w:tcPr>
                          <w:p w14:paraId="2AE15BE8" w14:textId="77777777" w:rsidR="00FC1482" w:rsidRPr="00F551C2" w:rsidRDefault="00FC1482" w:rsidP="00F551C2">
                            <w:pPr>
                              <w:pStyle w:val="TAL"/>
                              <w:rPr>
                                <w:sz w:val="14"/>
                                <w:szCs w:val="16"/>
                                <w:lang w:val="en-US" w:eastAsia="zh-CN"/>
                              </w:rPr>
                            </w:pPr>
                            <w:r w:rsidRPr="00F551C2">
                              <w:rPr>
                                <w:sz w:val="14"/>
                                <w:szCs w:val="16"/>
                                <w:lang w:val="en-US" w:eastAsia="zh-CN"/>
                              </w:rPr>
                              <w:t>QZ ripple experienced by calibration antenna</w:t>
                            </w:r>
                          </w:p>
                        </w:tc>
                        <w:tc>
                          <w:tcPr>
                            <w:tcW w:w="567" w:type="dxa"/>
                            <w:hideMark/>
                          </w:tcPr>
                          <w:p w14:paraId="228F942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8" w:type="dxa"/>
                            <w:hideMark/>
                          </w:tcPr>
                          <w:p w14:paraId="79341AF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9" w:type="dxa"/>
                            <w:hideMark/>
                          </w:tcPr>
                          <w:p w14:paraId="5EFC9F9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1276" w:type="dxa"/>
                            <w:hideMark/>
                          </w:tcPr>
                          <w:p w14:paraId="1C8481B0"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Gaussian</w:t>
                            </w:r>
                          </w:p>
                        </w:tc>
                        <w:tc>
                          <w:tcPr>
                            <w:tcW w:w="848" w:type="dxa"/>
                            <w:hideMark/>
                          </w:tcPr>
                          <w:p w14:paraId="226FF822"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1.00</w:t>
                            </w:r>
                          </w:p>
                        </w:tc>
                        <w:tc>
                          <w:tcPr>
                            <w:tcW w:w="426" w:type="dxa"/>
                            <w:hideMark/>
                          </w:tcPr>
                          <w:p w14:paraId="3C8EF6DC"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53A12CD6"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567" w:type="dxa"/>
                            <w:hideMark/>
                          </w:tcPr>
                          <w:p w14:paraId="6942028E"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c>
                          <w:tcPr>
                            <w:tcW w:w="708" w:type="dxa"/>
                            <w:hideMark/>
                          </w:tcPr>
                          <w:p w14:paraId="2468E23F"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0.01</w:t>
                            </w:r>
                          </w:p>
                        </w:tc>
                      </w:tr>
                      <w:tr w:rsidR="00FC1482" w:rsidRPr="00F551C2" w14:paraId="2346E6C9" w14:textId="77777777" w:rsidTr="00BA62B5">
                        <w:trPr>
                          <w:cantSplit/>
                          <w:jc w:val="center"/>
                        </w:trPr>
                        <w:tc>
                          <w:tcPr>
                            <w:tcW w:w="704" w:type="dxa"/>
                            <w:hideMark/>
                          </w:tcPr>
                          <w:p w14:paraId="6082F281"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A2-11</w:t>
                            </w:r>
                          </w:p>
                        </w:tc>
                        <w:tc>
                          <w:tcPr>
                            <w:tcW w:w="2554" w:type="dxa"/>
                            <w:hideMark/>
                          </w:tcPr>
                          <w:p w14:paraId="1A9E2F2F" w14:textId="77777777" w:rsidR="00FC1482" w:rsidRPr="00F551C2" w:rsidRDefault="00FC1482" w:rsidP="00F551C2">
                            <w:pPr>
                              <w:pStyle w:val="TAL"/>
                              <w:rPr>
                                <w:sz w:val="14"/>
                                <w:szCs w:val="16"/>
                                <w:lang w:val="en-US" w:eastAsia="zh-CN"/>
                              </w:rPr>
                            </w:pPr>
                            <w:r w:rsidRPr="00F551C2">
                              <w:rPr>
                                <w:sz w:val="14"/>
                                <w:szCs w:val="16"/>
                                <w:lang w:val="en-US" w:eastAsia="zh-CN"/>
                              </w:rPr>
                              <w:t>Switching uncertainty</w:t>
                            </w:r>
                          </w:p>
                        </w:tc>
                        <w:tc>
                          <w:tcPr>
                            <w:tcW w:w="567" w:type="dxa"/>
                            <w:hideMark/>
                          </w:tcPr>
                          <w:p w14:paraId="4184DC44"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708" w:type="dxa"/>
                            <w:hideMark/>
                          </w:tcPr>
                          <w:p w14:paraId="2102ED67"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709" w:type="dxa"/>
                            <w:hideMark/>
                          </w:tcPr>
                          <w:p w14:paraId="085A53F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0.26</w:t>
                            </w:r>
                          </w:p>
                        </w:tc>
                        <w:tc>
                          <w:tcPr>
                            <w:tcW w:w="1276" w:type="dxa"/>
                            <w:hideMark/>
                          </w:tcPr>
                          <w:p w14:paraId="0C53485A"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Rectangular</w:t>
                            </w:r>
                          </w:p>
                        </w:tc>
                        <w:tc>
                          <w:tcPr>
                            <w:tcW w:w="848" w:type="dxa"/>
                            <w:hideMark/>
                          </w:tcPr>
                          <w:p w14:paraId="720B6B93"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1.73</w:t>
                            </w:r>
                          </w:p>
                        </w:tc>
                        <w:tc>
                          <w:tcPr>
                            <w:tcW w:w="426" w:type="dxa"/>
                            <w:hideMark/>
                          </w:tcPr>
                          <w:p w14:paraId="3B2AE029"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1</w:t>
                            </w:r>
                          </w:p>
                        </w:tc>
                        <w:tc>
                          <w:tcPr>
                            <w:tcW w:w="567" w:type="dxa"/>
                            <w:hideMark/>
                          </w:tcPr>
                          <w:p w14:paraId="76E6652D"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567" w:type="dxa"/>
                            <w:hideMark/>
                          </w:tcPr>
                          <w:p w14:paraId="7FC458D8"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c>
                          <w:tcPr>
                            <w:tcW w:w="708" w:type="dxa"/>
                            <w:hideMark/>
                          </w:tcPr>
                          <w:p w14:paraId="2A914D15" w14:textId="77777777" w:rsidR="00FC1482" w:rsidRPr="00F551C2" w:rsidRDefault="00FC1482" w:rsidP="00F551C2">
                            <w:pPr>
                              <w:pStyle w:val="TAC"/>
                              <w:rPr>
                                <w:rFonts w:eastAsia="SimSun" w:cs="Arial"/>
                                <w:sz w:val="14"/>
                                <w:szCs w:val="16"/>
                                <w:lang w:val="en-US" w:eastAsia="zh-CN"/>
                              </w:rPr>
                            </w:pPr>
                            <w:r w:rsidRPr="00F551C2">
                              <w:rPr>
                                <w:rFonts w:eastAsia="SimSun" w:cs="Arial"/>
                                <w:sz w:val="14"/>
                                <w:szCs w:val="16"/>
                                <w:lang w:val="en-US" w:eastAsia="zh-CN"/>
                              </w:rPr>
                              <w:t>0.15</w:t>
                            </w:r>
                          </w:p>
                        </w:tc>
                      </w:tr>
                      <w:tr w:rsidR="00FC1482" w:rsidRPr="00F551C2" w14:paraId="2E1BB7F1" w14:textId="77777777" w:rsidTr="00BA62B5">
                        <w:trPr>
                          <w:cantSplit/>
                          <w:jc w:val="center"/>
                        </w:trPr>
                        <w:tc>
                          <w:tcPr>
                            <w:tcW w:w="7792" w:type="dxa"/>
                            <w:gridSpan w:val="8"/>
                            <w:hideMark/>
                          </w:tcPr>
                          <w:p w14:paraId="721083C9" w14:textId="77777777" w:rsidR="00FC1482" w:rsidRPr="00F551C2" w:rsidRDefault="00FC1482" w:rsidP="00F551C2">
                            <w:pPr>
                              <w:pStyle w:val="TAH"/>
                              <w:rPr>
                                <w:sz w:val="14"/>
                                <w:szCs w:val="16"/>
                                <w:lang w:val="en-US" w:eastAsia="zh-CN"/>
                              </w:rPr>
                            </w:pPr>
                            <w:r w:rsidRPr="00F551C2">
                              <w:rPr>
                                <w:sz w:val="14"/>
                                <w:szCs w:val="16"/>
                                <w:lang w:val="en-US" w:eastAsia="zh-CN"/>
                              </w:rPr>
                              <w:t>Combined standard uncertainty (1σ) (dB)</w:t>
                            </w:r>
                          </w:p>
                        </w:tc>
                        <w:tc>
                          <w:tcPr>
                            <w:tcW w:w="567" w:type="dxa"/>
                            <w:hideMark/>
                          </w:tcPr>
                          <w:p w14:paraId="7E9C9CE5" w14:textId="77777777" w:rsidR="00FC1482" w:rsidRPr="00F551C2" w:rsidRDefault="00FC1482" w:rsidP="00F551C2">
                            <w:pPr>
                              <w:pStyle w:val="TAH"/>
                              <w:rPr>
                                <w:sz w:val="14"/>
                                <w:szCs w:val="16"/>
                                <w:lang w:val="en-US" w:eastAsia="zh-CN"/>
                              </w:rPr>
                            </w:pPr>
                            <w:r w:rsidRPr="00F551C2">
                              <w:rPr>
                                <w:sz w:val="14"/>
                                <w:szCs w:val="16"/>
                                <w:lang w:val="en-US" w:eastAsia="zh-CN"/>
                              </w:rPr>
                              <w:t>0.57</w:t>
                            </w:r>
                          </w:p>
                        </w:tc>
                        <w:tc>
                          <w:tcPr>
                            <w:tcW w:w="567" w:type="dxa"/>
                            <w:hideMark/>
                          </w:tcPr>
                          <w:p w14:paraId="593BE62A" w14:textId="77777777" w:rsidR="00FC1482" w:rsidRPr="00F551C2" w:rsidRDefault="00FC1482" w:rsidP="00F551C2">
                            <w:pPr>
                              <w:pStyle w:val="TAH"/>
                              <w:rPr>
                                <w:sz w:val="14"/>
                                <w:szCs w:val="16"/>
                                <w:lang w:val="en-US" w:eastAsia="zh-CN"/>
                              </w:rPr>
                            </w:pPr>
                            <w:r w:rsidRPr="00F551C2">
                              <w:rPr>
                                <w:sz w:val="14"/>
                                <w:szCs w:val="16"/>
                                <w:lang w:val="en-US" w:eastAsia="zh-CN"/>
                              </w:rPr>
                              <w:t>0.65</w:t>
                            </w:r>
                          </w:p>
                        </w:tc>
                        <w:tc>
                          <w:tcPr>
                            <w:tcW w:w="708" w:type="dxa"/>
                            <w:hideMark/>
                          </w:tcPr>
                          <w:p w14:paraId="69F9C587" w14:textId="77777777" w:rsidR="00FC1482" w:rsidRPr="00F551C2" w:rsidRDefault="00FC1482" w:rsidP="00F551C2">
                            <w:pPr>
                              <w:pStyle w:val="TAH"/>
                              <w:rPr>
                                <w:sz w:val="14"/>
                                <w:szCs w:val="16"/>
                                <w:lang w:val="en-US" w:eastAsia="zh-CN"/>
                              </w:rPr>
                            </w:pPr>
                            <w:r w:rsidRPr="00F551C2">
                              <w:rPr>
                                <w:sz w:val="14"/>
                                <w:szCs w:val="16"/>
                                <w:lang w:val="en-US" w:eastAsia="zh-CN"/>
                              </w:rPr>
                              <w:t>0.65</w:t>
                            </w:r>
                          </w:p>
                        </w:tc>
                      </w:tr>
                      <w:tr w:rsidR="00FC1482" w:rsidRPr="00F551C2" w14:paraId="01372F57" w14:textId="77777777" w:rsidTr="00BA62B5">
                        <w:trPr>
                          <w:cantSplit/>
                          <w:jc w:val="center"/>
                        </w:trPr>
                        <w:tc>
                          <w:tcPr>
                            <w:tcW w:w="7792" w:type="dxa"/>
                            <w:gridSpan w:val="8"/>
                            <w:hideMark/>
                          </w:tcPr>
                          <w:p w14:paraId="786C619A" w14:textId="77777777" w:rsidR="00FC1482" w:rsidRPr="00F551C2" w:rsidRDefault="00FC1482" w:rsidP="00F551C2">
                            <w:pPr>
                              <w:pStyle w:val="TAH"/>
                              <w:rPr>
                                <w:sz w:val="14"/>
                                <w:szCs w:val="16"/>
                                <w:lang w:val="en-US" w:eastAsia="zh-CN"/>
                              </w:rPr>
                            </w:pPr>
                            <w:r w:rsidRPr="00F551C2">
                              <w:rPr>
                                <w:sz w:val="14"/>
                                <w:szCs w:val="16"/>
                                <w:lang w:val="en-US" w:eastAsia="zh-CN"/>
                              </w:rPr>
                              <w:t>Expanded uncertainty (1.96σ - confidence interval of 95 %) (dB)</w:t>
                            </w:r>
                          </w:p>
                        </w:tc>
                        <w:tc>
                          <w:tcPr>
                            <w:tcW w:w="567" w:type="dxa"/>
                            <w:hideMark/>
                          </w:tcPr>
                          <w:p w14:paraId="70E954F7" w14:textId="77777777" w:rsidR="00FC1482" w:rsidRPr="00F551C2" w:rsidRDefault="00FC1482" w:rsidP="00F551C2">
                            <w:pPr>
                              <w:pStyle w:val="TAH"/>
                              <w:rPr>
                                <w:sz w:val="14"/>
                                <w:szCs w:val="16"/>
                                <w:lang w:val="en-US" w:eastAsia="zh-CN"/>
                              </w:rPr>
                            </w:pPr>
                            <w:r w:rsidRPr="00F551C2">
                              <w:rPr>
                                <w:sz w:val="14"/>
                                <w:szCs w:val="16"/>
                                <w:lang w:val="en-US" w:eastAsia="zh-CN"/>
                              </w:rPr>
                              <w:t>1.11</w:t>
                            </w:r>
                          </w:p>
                        </w:tc>
                        <w:tc>
                          <w:tcPr>
                            <w:tcW w:w="567" w:type="dxa"/>
                            <w:hideMark/>
                          </w:tcPr>
                          <w:p w14:paraId="426D8A08" w14:textId="77777777" w:rsidR="00FC1482" w:rsidRPr="00F551C2" w:rsidRDefault="00FC1482" w:rsidP="00F551C2">
                            <w:pPr>
                              <w:pStyle w:val="TAH"/>
                              <w:rPr>
                                <w:sz w:val="14"/>
                                <w:szCs w:val="16"/>
                                <w:lang w:val="en-US" w:eastAsia="zh-CN"/>
                              </w:rPr>
                            </w:pPr>
                            <w:r w:rsidRPr="00F551C2">
                              <w:rPr>
                                <w:sz w:val="14"/>
                                <w:szCs w:val="16"/>
                                <w:lang w:val="en-US" w:eastAsia="zh-CN"/>
                              </w:rPr>
                              <w:t>1.27</w:t>
                            </w:r>
                          </w:p>
                        </w:tc>
                        <w:tc>
                          <w:tcPr>
                            <w:tcW w:w="708" w:type="dxa"/>
                            <w:hideMark/>
                          </w:tcPr>
                          <w:p w14:paraId="7F5529F2" w14:textId="77777777" w:rsidR="00FC1482" w:rsidRPr="00F551C2" w:rsidRDefault="00FC1482" w:rsidP="00F551C2">
                            <w:pPr>
                              <w:pStyle w:val="TAH"/>
                              <w:rPr>
                                <w:sz w:val="14"/>
                                <w:szCs w:val="16"/>
                                <w:lang w:val="en-US" w:eastAsia="zh-CN"/>
                              </w:rPr>
                            </w:pPr>
                            <w:r w:rsidRPr="00F551C2">
                              <w:rPr>
                                <w:sz w:val="14"/>
                                <w:szCs w:val="16"/>
                                <w:lang w:val="en-US" w:eastAsia="zh-CN"/>
                              </w:rPr>
                              <w:t>1.27</w:t>
                            </w:r>
                          </w:p>
                        </w:tc>
                      </w:tr>
                    </w:tbl>
                    <w:p w14:paraId="1E99AEE6" w14:textId="0792513C" w:rsidR="00FC1482" w:rsidRPr="00F551C2" w:rsidRDefault="00FC1482" w:rsidP="00765160">
                      <w:pPr>
                        <w:rPr>
                          <w:sz w:val="18"/>
                          <w:lang w:val="es-ES"/>
                        </w:rPr>
                      </w:pPr>
                    </w:p>
                  </w:txbxContent>
                </v:textbox>
                <w10:anchorlock/>
              </v:shape>
            </w:pict>
          </mc:Fallback>
        </mc:AlternateContent>
      </w:r>
    </w:p>
    <w:p w14:paraId="123E5BB7" w14:textId="4805A286" w:rsidR="002773BC" w:rsidRPr="00D96CFA" w:rsidRDefault="00E77DC7" w:rsidP="008F78D7">
      <w:pPr>
        <w:jc w:val="both"/>
        <w:rPr>
          <w:lang w:eastAsia="en-US"/>
        </w:rPr>
      </w:pPr>
      <w:r w:rsidRPr="00D96CFA">
        <w:rPr>
          <w:lang w:eastAsia="en-US"/>
        </w:rPr>
        <w:t>There is an alternative to this absolute approach that minimizes the measurement uncertainty by using a relative approach based on a reference receiver. This approach</w:t>
      </w:r>
      <w:r w:rsidR="002D7FFA" w:rsidRPr="00D96CFA">
        <w:rPr>
          <w:lang w:eastAsia="en-US"/>
        </w:rPr>
        <w:t>, presented in the following section,</w:t>
      </w:r>
      <w:r w:rsidRPr="00D96CFA">
        <w:rPr>
          <w:lang w:eastAsia="en-US"/>
        </w:rPr>
        <w:t xml:space="preserve"> was initially presented in</w:t>
      </w:r>
      <w:r w:rsidR="00C741D8" w:rsidRPr="00D96CFA">
        <w:rPr>
          <w:lang w:eastAsia="en-US"/>
        </w:rPr>
        <w:t xml:space="preserve"> </w:t>
      </w:r>
      <w:r w:rsidR="00C741D8" w:rsidRPr="00D96CFA">
        <w:rPr>
          <w:lang w:eastAsia="en-US"/>
        </w:rPr>
        <w:fldChar w:fldCharType="begin"/>
      </w:r>
      <w:r w:rsidR="00C741D8" w:rsidRPr="00D96CFA">
        <w:rPr>
          <w:lang w:eastAsia="en-US"/>
        </w:rPr>
        <w:instrText xml:space="preserve"> REF _Ref61623951 \r \h </w:instrText>
      </w:r>
      <w:r w:rsidR="00C741D8" w:rsidRPr="00D96CFA">
        <w:rPr>
          <w:lang w:eastAsia="en-US"/>
        </w:rPr>
      </w:r>
      <w:r w:rsidR="00C741D8" w:rsidRPr="00D96CFA">
        <w:rPr>
          <w:lang w:eastAsia="en-US"/>
        </w:rPr>
        <w:fldChar w:fldCharType="separate"/>
      </w:r>
      <w:r w:rsidR="00C741D8" w:rsidRPr="00D96CFA">
        <w:rPr>
          <w:lang w:eastAsia="en-US"/>
        </w:rPr>
        <w:t>[3]</w:t>
      </w:r>
      <w:r w:rsidR="00C741D8" w:rsidRPr="00D96CFA">
        <w:rPr>
          <w:lang w:eastAsia="en-US"/>
        </w:rPr>
        <w:fldChar w:fldCharType="end"/>
      </w:r>
      <w:r w:rsidR="00C741D8" w:rsidRPr="00D96CFA">
        <w:rPr>
          <w:lang w:eastAsia="en-US"/>
        </w:rPr>
        <w:fldChar w:fldCharType="begin"/>
      </w:r>
      <w:r w:rsidR="00C741D8" w:rsidRPr="00D96CFA">
        <w:rPr>
          <w:lang w:eastAsia="en-US"/>
        </w:rPr>
        <w:instrText xml:space="preserve"> REF _Ref61623953 \r \h </w:instrText>
      </w:r>
      <w:r w:rsidR="00C741D8" w:rsidRPr="00D96CFA">
        <w:rPr>
          <w:lang w:eastAsia="en-US"/>
        </w:rPr>
      </w:r>
      <w:r w:rsidR="00C741D8" w:rsidRPr="00D96CFA">
        <w:rPr>
          <w:lang w:eastAsia="en-US"/>
        </w:rPr>
        <w:fldChar w:fldCharType="separate"/>
      </w:r>
      <w:r w:rsidR="00C741D8" w:rsidRPr="00D96CFA">
        <w:rPr>
          <w:lang w:eastAsia="en-US"/>
        </w:rPr>
        <w:t>[4]</w:t>
      </w:r>
      <w:r w:rsidR="00C741D8" w:rsidRPr="00D96CFA">
        <w:rPr>
          <w:lang w:eastAsia="en-US"/>
        </w:rPr>
        <w:fldChar w:fldCharType="end"/>
      </w:r>
      <w:r w:rsidRPr="00D96CFA">
        <w:rPr>
          <w:lang w:eastAsia="en-US"/>
        </w:rPr>
        <w:t xml:space="preserve"> </w:t>
      </w:r>
      <w:r w:rsidR="00CF427A" w:rsidRPr="00D96CFA">
        <w:rPr>
          <w:lang w:eastAsia="en-US"/>
        </w:rPr>
        <w:t>applied to PWS</w:t>
      </w:r>
      <w:r w:rsidR="002D7FFA" w:rsidRPr="00D96CFA">
        <w:rPr>
          <w:lang w:eastAsia="en-US"/>
        </w:rPr>
        <w:t>.</w:t>
      </w:r>
      <w:r w:rsidRPr="00D96CFA">
        <w:rPr>
          <w:lang w:eastAsia="en-US"/>
        </w:rPr>
        <w:t xml:space="preserve"> </w:t>
      </w:r>
    </w:p>
    <w:p w14:paraId="0A5C573D" w14:textId="32EA4FA5" w:rsidR="00D75995" w:rsidRPr="00D96CFA" w:rsidRDefault="00D75995" w:rsidP="00D75995">
      <w:pPr>
        <w:pStyle w:val="Heading1"/>
        <w:rPr>
          <w:rFonts w:cs="Arial"/>
          <w:lang w:val="en-US"/>
        </w:rPr>
      </w:pPr>
      <w:r w:rsidRPr="00D96CFA">
        <w:rPr>
          <w:rFonts w:cs="Arial"/>
          <w:lang w:val="en-US"/>
        </w:rPr>
        <w:t>Path Loss Calibration</w:t>
      </w:r>
      <w:r w:rsidR="00227541" w:rsidRPr="00D96CFA">
        <w:rPr>
          <w:rFonts w:cs="Arial"/>
          <w:lang w:val="en-US"/>
        </w:rPr>
        <w:t xml:space="preserve"> – Relative approach</w:t>
      </w:r>
    </w:p>
    <w:p w14:paraId="187DF1F8" w14:textId="6D5D1D62" w:rsidR="00773620" w:rsidRPr="00D96CFA" w:rsidRDefault="006537AD" w:rsidP="006537AD">
      <w:r w:rsidRPr="00D96CFA">
        <w:t>Range path loss relative approach based on a reference receiver</w:t>
      </w:r>
      <w:r w:rsidR="0050095D" w:rsidRPr="00D96CFA">
        <w:t xml:space="preserve"> is briefly described in</w:t>
      </w:r>
      <w:r w:rsidR="00C741D8" w:rsidRPr="00D96CFA">
        <w:t xml:space="preserve"> </w:t>
      </w:r>
      <w:r w:rsidR="00C741D8" w:rsidRPr="00D96CFA">
        <w:fldChar w:fldCharType="begin"/>
      </w:r>
      <w:r w:rsidR="00C741D8" w:rsidRPr="00D96CFA">
        <w:instrText xml:space="preserve"> REF _Ref61624015 \r \h  \* MERGEFORMAT </w:instrText>
      </w:r>
      <w:r w:rsidR="00C741D8" w:rsidRPr="00D96CFA">
        <w:fldChar w:fldCharType="separate"/>
      </w:r>
      <w:r w:rsidR="00C741D8" w:rsidRPr="00D96CFA">
        <w:t>[5]</w:t>
      </w:r>
      <w:r w:rsidR="00C741D8" w:rsidRPr="00D96CFA">
        <w:fldChar w:fldCharType="end"/>
      </w:r>
      <w:r w:rsidR="0050095D" w:rsidRPr="00D96CFA">
        <w:t xml:space="preserve">, annex G.4, and has a simple foundation: </w:t>
      </w:r>
      <w:r w:rsidR="002D7FFA" w:rsidRPr="00D96CFA">
        <w:t xml:space="preserve">same </w:t>
      </w:r>
      <w:r w:rsidR="0050095D" w:rsidRPr="00D96CFA">
        <w:t xml:space="preserve">measurement equipment is used in both </w:t>
      </w:r>
      <w:r w:rsidR="00227541" w:rsidRPr="00D96CFA">
        <w:t>stages (c</w:t>
      </w:r>
      <w:r w:rsidR="0050095D" w:rsidRPr="00D96CFA">
        <w:t>alibration and measurement</w:t>
      </w:r>
      <w:r w:rsidR="00227541" w:rsidRPr="00D96CFA">
        <w:t xml:space="preserve">) while a reference receiver, with good absolute accuracy, is used during calibration stage. </w:t>
      </w:r>
      <w:r w:rsidR="00773620" w:rsidRPr="00D96CFA">
        <w:t>Following this approach:</w:t>
      </w:r>
    </w:p>
    <w:p w14:paraId="35FEA7B8" w14:textId="7139AE3F" w:rsidR="00773620" w:rsidRPr="00D96CFA" w:rsidRDefault="00773620" w:rsidP="00BA62B5">
      <w:pPr>
        <w:pStyle w:val="ListParagraph"/>
        <w:numPr>
          <w:ilvl w:val="0"/>
          <w:numId w:val="33"/>
        </w:numPr>
        <w:rPr>
          <w:rFonts w:ascii="Arial" w:hAnsi="Arial" w:cs="Arial"/>
          <w:sz w:val="22"/>
          <w:szCs w:val="22"/>
          <w:lang w:val="en-US"/>
        </w:rPr>
      </w:pPr>
      <w:r w:rsidRPr="00D96CFA">
        <w:rPr>
          <w:rFonts w:ascii="Arial" w:hAnsi="Arial" w:cs="Arial"/>
          <w:sz w:val="22"/>
          <w:szCs w:val="22"/>
          <w:lang w:val="en-US"/>
        </w:rPr>
        <w:t>T</w:t>
      </w:r>
      <w:r w:rsidR="00227541" w:rsidRPr="00D96CFA">
        <w:rPr>
          <w:rFonts w:ascii="Arial" w:hAnsi="Arial" w:cs="Arial"/>
          <w:sz w:val="22"/>
          <w:szCs w:val="22"/>
          <w:lang w:val="en-US"/>
        </w:rPr>
        <w:t>he final DUT measurement becomes relative</w:t>
      </w:r>
      <w:r w:rsidR="009B68F0" w:rsidRPr="00D96CFA">
        <w:rPr>
          <w:rFonts w:ascii="Arial" w:hAnsi="Arial" w:cs="Arial"/>
          <w:sz w:val="22"/>
          <w:szCs w:val="22"/>
          <w:lang w:val="en-US"/>
        </w:rPr>
        <w:t>, and thus t</w:t>
      </w:r>
      <w:r w:rsidR="00227541" w:rsidRPr="00D96CFA">
        <w:rPr>
          <w:rFonts w:ascii="Arial" w:hAnsi="Arial" w:cs="Arial"/>
          <w:sz w:val="22"/>
          <w:szCs w:val="22"/>
          <w:lang w:val="en-US"/>
        </w:rPr>
        <w:t>he absolute accuracy of the measurement receiver / signal generator is cancelled</w:t>
      </w:r>
      <w:r w:rsidRPr="00D96CFA">
        <w:rPr>
          <w:rFonts w:ascii="Arial" w:hAnsi="Arial" w:cs="Arial"/>
          <w:sz w:val="22"/>
          <w:szCs w:val="22"/>
          <w:lang w:val="en-US"/>
        </w:rPr>
        <w:t xml:space="preserve"> out.</w:t>
      </w:r>
    </w:p>
    <w:p w14:paraId="62913121" w14:textId="2D9AFE68" w:rsidR="006537AD" w:rsidRPr="00D96CFA" w:rsidRDefault="00957F78" w:rsidP="00773620">
      <w:pPr>
        <w:pStyle w:val="ListParagraph"/>
        <w:numPr>
          <w:ilvl w:val="0"/>
          <w:numId w:val="33"/>
        </w:numPr>
        <w:rPr>
          <w:rFonts w:ascii="Arial" w:hAnsi="Arial" w:cs="Arial"/>
          <w:sz w:val="22"/>
          <w:szCs w:val="22"/>
          <w:lang w:val="en-US"/>
        </w:rPr>
      </w:pPr>
      <w:r w:rsidRPr="00D96CFA">
        <w:rPr>
          <w:rFonts w:ascii="Arial" w:hAnsi="Arial" w:cs="Arial"/>
          <w:sz w:val="22"/>
          <w:szCs w:val="22"/>
          <w:lang w:val="en-US"/>
        </w:rPr>
        <w:t>The absolute accuracy of the reference receiver replaces the one for the network analyzer</w:t>
      </w:r>
      <w:r w:rsidR="004E30FC" w:rsidRPr="00D96CFA">
        <w:rPr>
          <w:rFonts w:ascii="Arial" w:hAnsi="Arial" w:cs="Arial"/>
          <w:sz w:val="22"/>
          <w:szCs w:val="22"/>
          <w:lang w:val="en-US"/>
        </w:rPr>
        <w:t xml:space="preserve"> on Stage 1 – Calibration measurement</w:t>
      </w:r>
      <w:r w:rsidRPr="00D96CFA">
        <w:rPr>
          <w:rFonts w:ascii="Arial" w:hAnsi="Arial" w:cs="Arial"/>
          <w:sz w:val="22"/>
          <w:szCs w:val="22"/>
          <w:lang w:val="en-US"/>
        </w:rPr>
        <w:t>.</w:t>
      </w:r>
    </w:p>
    <w:p w14:paraId="0B43D595" w14:textId="26345DD3" w:rsidR="00957F78" w:rsidRPr="00D96CFA" w:rsidRDefault="00957F78" w:rsidP="00773620">
      <w:pPr>
        <w:pStyle w:val="ListParagraph"/>
        <w:numPr>
          <w:ilvl w:val="0"/>
          <w:numId w:val="33"/>
        </w:numPr>
        <w:rPr>
          <w:rFonts w:ascii="Arial" w:hAnsi="Arial" w:cs="Arial"/>
          <w:sz w:val="22"/>
          <w:szCs w:val="22"/>
          <w:lang w:val="en-US"/>
        </w:rPr>
      </w:pPr>
      <w:r w:rsidRPr="00D96CFA">
        <w:rPr>
          <w:rFonts w:ascii="Arial" w:hAnsi="Arial" w:cs="Arial"/>
          <w:sz w:val="22"/>
          <w:szCs w:val="22"/>
          <w:lang w:val="en-US"/>
        </w:rPr>
        <w:lastRenderedPageBreak/>
        <w:t>Mismatch sources are also minimized since there is no change in the measurement path between calibration and BS measurements.</w:t>
      </w:r>
    </w:p>
    <w:p w14:paraId="1F9ED14F" w14:textId="2168BDFE" w:rsidR="006537AD" w:rsidRPr="00D96CFA" w:rsidRDefault="00957F78" w:rsidP="006537AD">
      <w:r w:rsidRPr="00D96CFA">
        <w:t xml:space="preserve">A </w:t>
      </w:r>
      <w:r w:rsidR="001C6DB2" w:rsidRPr="00D96CFA">
        <w:t>high-level</w:t>
      </w:r>
      <w:r w:rsidRPr="00D96CFA">
        <w:t xml:space="preserve"> description of both Tx and Rx path loss measurements is provided in the following </w:t>
      </w:r>
      <w:r w:rsidR="001C6DB2" w:rsidRPr="00D96CFA">
        <w:t xml:space="preserve">sections, while the impact on MU is described in section 3.3 using the same example for CATR shown above. </w:t>
      </w:r>
    </w:p>
    <w:p w14:paraId="76231C69" w14:textId="36DD4AF4" w:rsidR="00D75995" w:rsidRPr="00D96CFA" w:rsidRDefault="00D75995" w:rsidP="00D75995">
      <w:pPr>
        <w:pStyle w:val="Heading2"/>
        <w:rPr>
          <w:lang w:val="en-US"/>
        </w:rPr>
      </w:pPr>
      <w:r w:rsidRPr="00D96CFA">
        <w:rPr>
          <w:lang w:val="en-US"/>
        </w:rPr>
        <w:t>Tx path loss calibration</w:t>
      </w:r>
    </w:p>
    <w:p w14:paraId="744CBD3F" w14:textId="4073CF39" w:rsidR="001C6DB2" w:rsidRPr="00D96CFA" w:rsidRDefault="006537AD" w:rsidP="001C6DB2">
      <w:pPr>
        <w:jc w:val="both"/>
        <w:rPr>
          <w:lang w:eastAsia="en-US"/>
        </w:rPr>
      </w:pPr>
      <w:r w:rsidRPr="00D96CFA">
        <w:rPr>
          <w:lang w:eastAsia="en-US"/>
        </w:rPr>
        <w:t>In case of transmitter measurements, the relative approach</w:t>
      </w:r>
      <w:r w:rsidR="001C6DB2" w:rsidRPr="00D96CFA">
        <w:rPr>
          <w:lang w:eastAsia="en-US"/>
        </w:rPr>
        <w:t xml:space="preserve"> step-by-step procedure is as follows:</w:t>
      </w:r>
    </w:p>
    <w:p w14:paraId="3F051DD6" w14:textId="77777777" w:rsidR="001C6DB2" w:rsidRPr="00D96CFA" w:rsidRDefault="001C6DB2" w:rsidP="001C6DB2">
      <w:pPr>
        <w:pStyle w:val="ListParagraph"/>
        <w:numPr>
          <w:ilvl w:val="0"/>
          <w:numId w:val="34"/>
        </w:numPr>
        <w:rPr>
          <w:rFonts w:ascii="Arial" w:hAnsi="Arial" w:cs="Arial"/>
          <w:lang w:val="en-US"/>
        </w:rPr>
      </w:pPr>
      <w:r w:rsidRPr="00D96CFA">
        <w:rPr>
          <w:rFonts w:ascii="Arial" w:hAnsi="Arial" w:cs="Arial"/>
          <w:lang w:val="en-US"/>
        </w:rPr>
        <w:t>Connect the reference receiver to the RF output port of the signal generator, as shown in figure 3.1-1, using a reference cable and a matching attenuator.</w:t>
      </w:r>
    </w:p>
    <w:p w14:paraId="42566FA3" w14:textId="6C10A10D" w:rsidR="001C6DB2" w:rsidRPr="00D96CFA" w:rsidRDefault="00CF7466" w:rsidP="001C6DB2">
      <w:pPr>
        <w:ind w:left="360"/>
        <w:jc w:val="center"/>
      </w:pPr>
      <w:r w:rsidRPr="00D96CFA">
        <w:rPr>
          <w:noProof/>
        </w:rPr>
        <w:drawing>
          <wp:inline distT="0" distB="0" distL="0" distR="0" wp14:anchorId="25A6F518" wp14:editId="6EE724B5">
            <wp:extent cx="5228462" cy="2340000"/>
            <wp:effectExtent l="0" t="0" r="0" b="3175"/>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28462" cy="2340000"/>
                    </a:xfrm>
                    <a:prstGeom prst="rect">
                      <a:avLst/>
                    </a:prstGeom>
                    <a:noFill/>
                  </pic:spPr>
                </pic:pic>
              </a:graphicData>
            </a:graphic>
          </wp:inline>
        </w:drawing>
      </w:r>
    </w:p>
    <w:p w14:paraId="09059257" w14:textId="77777777" w:rsidR="001C6DB2" w:rsidRPr="00D96CFA" w:rsidRDefault="001C6DB2" w:rsidP="001C6DB2">
      <w:pPr>
        <w:spacing w:before="60" w:after="0" w:line="240" w:lineRule="auto"/>
        <w:jc w:val="center"/>
        <w:rPr>
          <w:rFonts w:eastAsia="Calibri" w:cs="Times New Roman"/>
          <w:b/>
          <w:bCs/>
          <w:sz w:val="18"/>
          <w:szCs w:val="18"/>
          <w:lang w:eastAsia="en-US"/>
        </w:rPr>
      </w:pPr>
      <w:r w:rsidRPr="00D96CFA">
        <w:rPr>
          <w:rFonts w:eastAsia="Calibri" w:cs="Times New Roman"/>
          <w:b/>
          <w:bCs/>
          <w:sz w:val="18"/>
          <w:szCs w:val="18"/>
          <w:lang w:eastAsia="en-US"/>
        </w:rPr>
        <w:t>Figure 3.1</w:t>
      </w:r>
      <w:r w:rsidRPr="00D96CFA">
        <w:rPr>
          <w:rFonts w:eastAsia="Calibri" w:cs="Times New Roman"/>
          <w:b/>
          <w:bCs/>
          <w:sz w:val="18"/>
          <w:szCs w:val="18"/>
          <w:lang w:eastAsia="en-US"/>
        </w:rPr>
        <w:noBreakHyphen/>
        <w:t>1: Absolute Power Calibration with Reference Receiver</w:t>
      </w:r>
    </w:p>
    <w:p w14:paraId="35CBCA14" w14:textId="77777777" w:rsidR="001C6DB2" w:rsidRPr="00D96CFA" w:rsidRDefault="001C6DB2" w:rsidP="001C6DB2">
      <w:pPr>
        <w:ind w:left="360"/>
        <w:jc w:val="center"/>
      </w:pPr>
    </w:p>
    <w:p w14:paraId="66143D20" w14:textId="60807325" w:rsidR="001C6DB2" w:rsidRPr="00D96CFA" w:rsidRDefault="001C6DB2" w:rsidP="001C6DB2">
      <w:pPr>
        <w:pStyle w:val="ListParagraph"/>
        <w:numPr>
          <w:ilvl w:val="0"/>
          <w:numId w:val="34"/>
        </w:numPr>
        <w:rPr>
          <w:rFonts w:ascii="Arial" w:hAnsi="Arial" w:cs="Arial"/>
          <w:lang w:val="en-US"/>
        </w:rPr>
      </w:pPr>
      <w:r w:rsidRPr="00D96CFA">
        <w:rPr>
          <w:rFonts w:ascii="Arial" w:hAnsi="Arial" w:cs="Arial"/>
          <w:lang w:val="en-US"/>
        </w:rPr>
        <w:t xml:space="preserve">Set the frequency </w:t>
      </w:r>
      <m:oMath>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oMath>
      <w:r w:rsidRPr="00D96CFA">
        <w:rPr>
          <w:rFonts w:ascii="Arial" w:hAnsi="Arial" w:cs="Arial"/>
          <w:lang w:val="en-US"/>
        </w:rPr>
        <w:t xml:space="preserve"> and the output power </w:t>
      </w:r>
      <m:oMath>
        <m:sSub>
          <m:sSubPr>
            <m:ctrlPr>
              <w:rPr>
                <w:rFonts w:ascii="Cambria Math" w:hAnsi="Cambria Math" w:cs="Arial"/>
                <w:lang w:val="en-US"/>
              </w:rPr>
            </m:ctrlPr>
          </m:sSubPr>
          <m:e>
            <m:r>
              <w:rPr>
                <w:rFonts w:ascii="Cambria Math" w:hAnsi="Cambria Math" w:cs="Arial"/>
                <w:lang w:val="en-US"/>
              </w:rPr>
              <m:t>P</m:t>
            </m:r>
          </m:e>
          <m:sub>
            <m:r>
              <w:rPr>
                <w:rFonts w:ascii="Cambria Math" w:hAnsi="Cambria Math" w:cs="Arial"/>
                <w:lang w:val="en-US"/>
              </w:rPr>
              <m:t>out</m:t>
            </m:r>
          </m:sub>
        </m:sSub>
      </m:oMath>
      <w:r w:rsidRPr="00D96CFA">
        <w:rPr>
          <w:rFonts w:ascii="Arial" w:hAnsi="Arial" w:cs="Arial"/>
          <w:lang w:val="en-US"/>
        </w:rPr>
        <w:t xml:space="preserve"> of CW signal at the output </w:t>
      </w:r>
      <w:r w:rsidR="00CF7466" w:rsidRPr="00D96CFA">
        <w:rPr>
          <w:rFonts w:ascii="Arial" w:hAnsi="Arial" w:cs="Arial"/>
          <w:lang w:val="en-US"/>
        </w:rPr>
        <w:t>D</w:t>
      </w:r>
      <w:r w:rsidRPr="00D96CFA">
        <w:rPr>
          <w:rFonts w:ascii="Arial" w:hAnsi="Arial" w:cs="Arial"/>
          <w:lang w:val="en-US"/>
        </w:rPr>
        <w:t xml:space="preserve"> of the signal generator.</w:t>
      </w:r>
    </w:p>
    <w:p w14:paraId="3179E8FD" w14:textId="49414CCD" w:rsidR="001C6DB2" w:rsidRPr="00D96CFA" w:rsidRDefault="001C6DB2" w:rsidP="001C6DB2">
      <w:pPr>
        <w:pStyle w:val="ListParagraph"/>
        <w:numPr>
          <w:ilvl w:val="0"/>
          <w:numId w:val="34"/>
        </w:numPr>
        <w:rPr>
          <w:rFonts w:ascii="Arial" w:hAnsi="Arial" w:cs="Arial"/>
          <w:lang w:val="en-US"/>
        </w:rPr>
      </w:pPr>
      <w:r w:rsidRPr="00D96CFA">
        <w:rPr>
          <w:rFonts w:ascii="Arial" w:hAnsi="Arial" w:cs="Arial"/>
          <w:lang w:val="en-US"/>
        </w:rPr>
        <w:t xml:space="preserve">Measure </w:t>
      </w:r>
      <m:oMath>
        <m:sSub>
          <m:sSubPr>
            <m:ctrlPr>
              <w:rPr>
                <w:rFonts w:ascii="Cambria Math" w:hAnsi="Cambria Math" w:cs="Arial"/>
                <w:lang w:val="en-US"/>
              </w:rPr>
            </m:ctrlPr>
          </m:sSubPr>
          <m:e>
            <m:r>
              <w:rPr>
                <w:rFonts w:ascii="Cambria Math" w:hAnsi="Cambria Math" w:cs="Arial"/>
                <w:lang w:val="en-US"/>
              </w:rPr>
              <m:t>P</m:t>
            </m:r>
          </m:e>
          <m:sub>
            <m:r>
              <w:rPr>
                <w:rFonts w:ascii="Cambria Math" w:hAnsi="Cambria Math" w:cs="Arial"/>
                <w:lang w:val="en-US"/>
              </w:rPr>
              <m:t>RX</m:t>
            </m:r>
            <m:r>
              <m:rPr>
                <m:sty m:val="p"/>
              </m:rPr>
              <w:rPr>
                <w:rFonts w:ascii="Cambria Math" w:hAnsi="Cambria Math" w:cs="Arial"/>
                <w:lang w:val="en-US"/>
              </w:rPr>
              <m:t>'</m:t>
            </m:r>
          </m:sub>
        </m:sSub>
        <m:d>
          <m:dPr>
            <m:ctrlPr>
              <w:rPr>
                <w:rFonts w:ascii="Cambria Math" w:hAnsi="Cambria Math" w:cs="Arial"/>
                <w:lang w:val="en-US"/>
              </w:rPr>
            </m:ctrlPr>
          </m:dPr>
          <m:e>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at the interface </w:t>
      </w:r>
      <w:r w:rsidR="00CF7466" w:rsidRPr="00D96CFA">
        <w:rPr>
          <w:rFonts w:ascii="Arial" w:hAnsi="Arial" w:cs="Arial"/>
          <w:lang w:val="en-US"/>
        </w:rPr>
        <w:t>E</w:t>
      </w:r>
      <w:r w:rsidRPr="00D96CFA">
        <w:rPr>
          <w:rFonts w:ascii="Arial" w:hAnsi="Arial" w:cs="Arial"/>
          <w:lang w:val="en-US"/>
        </w:rPr>
        <w:t xml:space="preserve"> which is the input of the reference receiver.</w:t>
      </w:r>
    </w:p>
    <w:p w14:paraId="770CF099" w14:textId="6DF92057" w:rsidR="001C6DB2" w:rsidRPr="00D96CFA" w:rsidRDefault="001C6DB2" w:rsidP="001C6DB2">
      <w:pPr>
        <w:pStyle w:val="ListParagraph"/>
        <w:numPr>
          <w:ilvl w:val="0"/>
          <w:numId w:val="34"/>
        </w:numPr>
        <w:rPr>
          <w:rFonts w:ascii="Arial" w:hAnsi="Arial" w:cs="Arial"/>
          <w:lang w:val="en-US"/>
        </w:rPr>
      </w:pPr>
      <w:r w:rsidRPr="00D96CFA">
        <w:rPr>
          <w:rFonts w:ascii="Arial" w:hAnsi="Arial" w:cs="Arial"/>
          <w:lang w:val="en-US"/>
        </w:rPr>
        <w:t xml:space="preserve">Replace the reference receiver with the reference antenna at the interface </w:t>
      </w:r>
      <w:r w:rsidR="00CF7466" w:rsidRPr="00D96CFA">
        <w:rPr>
          <w:rFonts w:ascii="Arial" w:hAnsi="Arial" w:cs="Arial"/>
          <w:lang w:val="en-US"/>
        </w:rPr>
        <w:t>E</w:t>
      </w:r>
      <w:r w:rsidRPr="00D96CFA">
        <w:rPr>
          <w:rFonts w:ascii="Arial" w:hAnsi="Arial" w:cs="Arial"/>
          <w:lang w:val="en-US"/>
        </w:rPr>
        <w:t xml:space="preserve"> and connect the measurement receiver to the RF output port </w:t>
      </w:r>
      <w:r w:rsidR="00CF7466" w:rsidRPr="00D96CFA">
        <w:rPr>
          <w:rFonts w:ascii="Arial" w:hAnsi="Arial" w:cs="Arial"/>
          <w:lang w:val="en-US"/>
        </w:rPr>
        <w:t>B</w:t>
      </w:r>
      <w:r w:rsidRPr="00D96CFA">
        <w:rPr>
          <w:rFonts w:ascii="Arial" w:hAnsi="Arial" w:cs="Arial"/>
          <w:lang w:val="en-US"/>
        </w:rPr>
        <w:t xml:space="preserve"> of the </w:t>
      </w:r>
      <w:r w:rsidR="00BA62B5" w:rsidRPr="00D96CFA">
        <w:rPr>
          <w:rFonts w:ascii="Arial" w:hAnsi="Arial" w:cs="Arial"/>
          <w:lang w:val="en-US"/>
        </w:rPr>
        <w:t xml:space="preserve">Measurement Antenna </w:t>
      </w:r>
      <w:r w:rsidRPr="00D96CFA">
        <w:rPr>
          <w:rFonts w:ascii="Arial" w:hAnsi="Arial" w:cs="Arial"/>
          <w:lang w:val="en-US"/>
        </w:rPr>
        <w:t xml:space="preserve">as shown in figure 3.1-2. The phase center of the reference antenna A shall be aligned with the coordinate system. The interface A shall coincide with the origin of the DUT positioner coordinate system. Realized gain of the reference antenna </w:t>
      </w:r>
      <m:oMath>
        <m:sSub>
          <m:sSubPr>
            <m:ctrlPr>
              <w:rPr>
                <w:rFonts w:ascii="Cambria Math" w:hAnsi="Cambria Math" w:cs="Arial"/>
                <w:lang w:val="en-US"/>
              </w:rPr>
            </m:ctrlPr>
          </m:sSubPr>
          <m:e>
            <m:r>
              <w:rPr>
                <w:rFonts w:ascii="Cambria Math" w:hAnsi="Cambria Math" w:cs="Arial"/>
                <w:lang w:val="en-US"/>
              </w:rPr>
              <m:t>G</m:t>
            </m:r>
          </m:e>
          <m:sub>
            <m:r>
              <w:rPr>
                <w:rFonts w:ascii="Cambria Math" w:hAnsi="Cambria Math" w:cs="Arial"/>
                <w:lang w:val="en-US"/>
              </w:rPr>
              <m:t>REF</m:t>
            </m:r>
          </m:sub>
        </m:sSub>
        <m:d>
          <m:dPr>
            <m:ctrlPr>
              <w:rPr>
                <w:rFonts w:ascii="Cambria Math" w:hAnsi="Cambria Math" w:cs="Arial"/>
                <w:lang w:val="en-US"/>
              </w:rPr>
            </m:ctrlPr>
          </m:dPr>
          <m:e>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in the direction towards </w:t>
      </w:r>
      <w:r w:rsidR="00BA62B5" w:rsidRPr="00D96CFA">
        <w:rPr>
          <w:rFonts w:ascii="Arial" w:hAnsi="Arial" w:cs="Arial"/>
          <w:lang w:val="en-US"/>
        </w:rPr>
        <w:t>Measurement A</w:t>
      </w:r>
      <w:r w:rsidRPr="00D96CFA">
        <w:rPr>
          <w:rFonts w:ascii="Arial" w:hAnsi="Arial" w:cs="Arial"/>
          <w:lang w:val="en-US"/>
        </w:rPr>
        <w:t xml:space="preserve">ntenna is known. </w:t>
      </w:r>
    </w:p>
    <w:p w14:paraId="467723B4" w14:textId="11B7BF35" w:rsidR="001C6DB2" w:rsidRPr="00D96CFA" w:rsidRDefault="00CF7466" w:rsidP="001C6DB2">
      <w:pPr>
        <w:ind w:left="360"/>
        <w:jc w:val="center"/>
      </w:pPr>
      <w:r w:rsidRPr="00D96CFA">
        <w:rPr>
          <w:noProof/>
        </w:rPr>
        <w:lastRenderedPageBreak/>
        <w:drawing>
          <wp:inline distT="0" distB="0" distL="0" distR="0" wp14:anchorId="7FF59DE1" wp14:editId="0CCDD41F">
            <wp:extent cx="5228462" cy="2340000"/>
            <wp:effectExtent l="0" t="0" r="0" b="317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28462" cy="2340000"/>
                    </a:xfrm>
                    <a:prstGeom prst="rect">
                      <a:avLst/>
                    </a:prstGeom>
                    <a:noFill/>
                  </pic:spPr>
                </pic:pic>
              </a:graphicData>
            </a:graphic>
          </wp:inline>
        </w:drawing>
      </w:r>
    </w:p>
    <w:p w14:paraId="63A18F9F" w14:textId="77777777" w:rsidR="001C6DB2" w:rsidRPr="00D96CFA" w:rsidRDefault="001C6DB2" w:rsidP="001C6DB2">
      <w:pPr>
        <w:spacing w:before="60" w:after="0" w:line="240" w:lineRule="auto"/>
        <w:jc w:val="center"/>
        <w:rPr>
          <w:rFonts w:eastAsia="Calibri" w:cs="Times New Roman"/>
          <w:b/>
          <w:bCs/>
          <w:sz w:val="18"/>
          <w:szCs w:val="18"/>
          <w:lang w:eastAsia="en-US"/>
        </w:rPr>
      </w:pPr>
      <w:r w:rsidRPr="00D96CFA">
        <w:rPr>
          <w:rFonts w:eastAsia="Calibri" w:cs="Times New Roman"/>
          <w:b/>
          <w:bCs/>
          <w:sz w:val="18"/>
          <w:szCs w:val="18"/>
          <w:lang w:eastAsia="en-US"/>
        </w:rPr>
        <w:t>Figure 3.1</w:t>
      </w:r>
      <w:r w:rsidRPr="00D96CFA">
        <w:rPr>
          <w:rFonts w:eastAsia="Calibri" w:cs="Times New Roman"/>
          <w:b/>
          <w:bCs/>
          <w:sz w:val="18"/>
          <w:szCs w:val="18"/>
          <w:lang w:eastAsia="en-US"/>
        </w:rPr>
        <w:noBreakHyphen/>
        <w:t>2: Tx range path loss Calibration with Reference Receiver</w:t>
      </w:r>
    </w:p>
    <w:p w14:paraId="480FC1CB" w14:textId="77777777" w:rsidR="001C6DB2" w:rsidRPr="00D96CFA" w:rsidRDefault="001C6DB2" w:rsidP="001C6DB2">
      <w:pPr>
        <w:ind w:left="360"/>
        <w:jc w:val="center"/>
      </w:pPr>
    </w:p>
    <w:p w14:paraId="1C6A955B" w14:textId="752E8795" w:rsidR="001C6DB2" w:rsidRPr="00D96CFA" w:rsidRDefault="001C6DB2" w:rsidP="001C6DB2">
      <w:pPr>
        <w:pStyle w:val="ListParagraph"/>
        <w:numPr>
          <w:ilvl w:val="0"/>
          <w:numId w:val="34"/>
        </w:numPr>
        <w:rPr>
          <w:rFonts w:ascii="Arial" w:hAnsi="Arial" w:cs="Arial"/>
          <w:lang w:val="en-US"/>
        </w:rPr>
      </w:pPr>
      <w:r w:rsidRPr="00D96CFA">
        <w:rPr>
          <w:rFonts w:ascii="Arial" w:hAnsi="Arial" w:cs="Arial"/>
          <w:lang w:val="en-US"/>
        </w:rPr>
        <w:t xml:space="preserve">Measure </w:t>
      </w:r>
      <m:oMath>
        <m:sSub>
          <m:sSubPr>
            <m:ctrlPr>
              <w:rPr>
                <w:rFonts w:ascii="Cambria Math" w:hAnsi="Cambria Math" w:cs="Arial"/>
                <w:lang w:val="en-US"/>
              </w:rPr>
            </m:ctrlPr>
          </m:sSubPr>
          <m:e>
            <m:r>
              <w:rPr>
                <w:rFonts w:ascii="Cambria Math" w:hAnsi="Cambria Math" w:cs="Arial"/>
                <w:lang w:val="en-US"/>
              </w:rPr>
              <m:t>P</m:t>
            </m:r>
          </m:e>
          <m:sub>
            <m:r>
              <w:rPr>
                <w:rFonts w:ascii="Cambria Math" w:hAnsi="Cambria Math" w:cs="Arial"/>
                <w:lang w:val="en-US"/>
              </w:rPr>
              <m:t>RX</m:t>
            </m:r>
          </m:sub>
        </m:sSub>
        <m:d>
          <m:dPr>
            <m:ctrlPr>
              <w:rPr>
                <w:rFonts w:ascii="Cambria Math" w:hAnsi="Cambria Math" w:cs="Arial"/>
                <w:lang w:val="en-US"/>
              </w:rPr>
            </m:ctrlPr>
          </m:dPr>
          <m:e>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at the interface </w:t>
      </w:r>
      <w:r w:rsidR="00CF7466" w:rsidRPr="00D96CFA">
        <w:rPr>
          <w:rFonts w:ascii="Arial" w:hAnsi="Arial" w:cs="Arial"/>
          <w:lang w:val="en-US"/>
        </w:rPr>
        <w:t>C</w:t>
      </w:r>
      <w:r w:rsidRPr="00D96CFA">
        <w:rPr>
          <w:rFonts w:ascii="Arial" w:hAnsi="Arial" w:cs="Arial"/>
          <w:lang w:val="en-US"/>
        </w:rPr>
        <w:t xml:space="preserve"> which is the input of the measurement receiver.</w:t>
      </w:r>
    </w:p>
    <w:p w14:paraId="3FF0786F" w14:textId="77777777" w:rsidR="001C6DB2" w:rsidRPr="00D96CFA" w:rsidRDefault="001C6DB2" w:rsidP="001C6DB2">
      <w:pPr>
        <w:pStyle w:val="ListParagraph"/>
        <w:numPr>
          <w:ilvl w:val="0"/>
          <w:numId w:val="34"/>
        </w:numPr>
        <w:rPr>
          <w:lang w:val="en-US"/>
        </w:rPr>
      </w:pPr>
      <w:r w:rsidRPr="00D96CFA">
        <w:rPr>
          <w:rFonts w:ascii="Arial" w:hAnsi="Arial" w:cs="Arial"/>
          <w:lang w:val="en-US"/>
        </w:rPr>
        <w:t xml:space="preserve">Calculate path loss value </w:t>
      </w:r>
      <m:oMath>
        <m:sSub>
          <m:sSubPr>
            <m:ctrlPr>
              <w:rPr>
                <w:rFonts w:ascii="Cambria Math" w:hAnsi="Cambria Math" w:cs="Arial"/>
                <w:lang w:val="en-US"/>
              </w:rPr>
            </m:ctrlPr>
          </m:sSubPr>
          <m:e>
            <m:r>
              <w:rPr>
                <w:rFonts w:ascii="Cambria Math" w:hAnsi="Cambria Math" w:cs="Arial"/>
                <w:lang w:val="en-US"/>
              </w:rPr>
              <m:t>PL</m:t>
            </m:r>
          </m:e>
          <m:sub>
            <m:r>
              <w:rPr>
                <w:rFonts w:ascii="Cambria Math" w:hAnsi="Cambria Math" w:cs="Arial"/>
                <w:lang w:val="en-US"/>
              </w:rPr>
              <m:t>EIRP</m:t>
            </m:r>
          </m:sub>
        </m:sSub>
        <m:d>
          <m:dPr>
            <m:ctrlPr>
              <w:rPr>
                <w:rFonts w:ascii="Cambria Math" w:hAnsi="Cambria Math" w:cs="Arial"/>
                <w:lang w:val="en-US"/>
              </w:rPr>
            </m:ctrlPr>
          </m:dPr>
          <m:e>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between the interfaces A and D for EIRP measurement. Note that </w:t>
      </w:r>
      <m:oMath>
        <m:sSub>
          <m:sSubPr>
            <m:ctrlPr>
              <w:rPr>
                <w:rFonts w:ascii="Cambria Math" w:hAnsi="Cambria Math" w:cs="Arial"/>
                <w:lang w:val="en-US"/>
              </w:rPr>
            </m:ctrlPr>
          </m:sSubPr>
          <m:e>
            <m:r>
              <w:rPr>
                <w:rFonts w:ascii="Cambria Math" w:hAnsi="Cambria Math" w:cs="Arial"/>
                <w:lang w:val="en-US"/>
              </w:rPr>
              <m:t>PL</m:t>
            </m:r>
          </m:e>
          <m:sub>
            <m:r>
              <w:rPr>
                <w:rFonts w:ascii="Cambria Math" w:hAnsi="Cambria Math" w:cs="Arial"/>
                <w:lang w:val="en-US"/>
              </w:rPr>
              <m:t>EIRP</m:t>
            </m:r>
          </m:sub>
        </m:sSub>
        <m:d>
          <m:dPr>
            <m:ctrlPr>
              <w:rPr>
                <w:rFonts w:ascii="Cambria Math" w:hAnsi="Cambria Math" w:cs="Arial"/>
                <w:lang w:val="en-US"/>
              </w:rPr>
            </m:ctrlPr>
          </m:dPr>
          <m:e>
            <m:sSub>
              <m:sSubPr>
                <m:ctrlPr>
                  <w:rPr>
                    <w:rFonts w:ascii="Cambria Math" w:hAnsi="Cambria Math" w:cs="Arial"/>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includes absolute level uncertainty of the measurement receiver which is cancelled out during EIRP measurement.</w:t>
      </w:r>
      <w:r w:rsidRPr="00D96CFA">
        <w:rPr>
          <w:rFonts w:ascii="Arial" w:hAnsi="Arial" w:cs="Arial"/>
          <w:lang w:val="en-US"/>
        </w:rPr>
        <w:br/>
      </w:r>
      <m:oMathPara>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EIRP</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r>
            <w:rPr>
              <w:rFonts w:ascii="Cambria Math" w:eastAsiaTheme="minorEastAsia" w:hAnsi="Cambria Math"/>
              <w:lang w:val="en-US"/>
            </w:rPr>
            <m:t>=10</m:t>
          </m:r>
          <m:func>
            <m:funcPr>
              <m:ctrlPr>
                <w:rPr>
                  <w:rFonts w:ascii="Cambria Math" w:eastAsiaTheme="minorEastAsia" w:hAnsi="Cambria Math"/>
                  <w:i/>
                  <w:lang w:val="en-US"/>
                </w:rPr>
              </m:ctrlPr>
            </m:funcPr>
            <m:fName>
              <m:r>
                <m:rPr>
                  <m:sty m:val="p"/>
                </m:rPr>
                <w:rPr>
                  <w:rFonts w:ascii="Cambria Math" w:eastAsiaTheme="minorEastAsia" w:hAnsi="Cambria Math"/>
                  <w:lang w:val="en-US"/>
                </w:rPr>
                <m:t>log</m:t>
              </m:r>
            </m:fName>
            <m:e>
              <m:f>
                <m:fPr>
                  <m:ctrlPr>
                    <w:rPr>
                      <w:rFonts w:ascii="Cambria Math" w:eastAsiaTheme="minorEastAsia" w:hAnsi="Cambria Math"/>
                      <w:i/>
                      <w:lang w:val="en-US"/>
                    </w:rPr>
                  </m:ctrlPr>
                </m:fPr>
                <m:num>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sSub>
                    <m:sSubPr>
                      <m:ctrlPr>
                        <w:rPr>
                          <w:rFonts w:ascii="Cambria Math" w:eastAsiaTheme="minorEastAsia" w:hAnsi="Cambria Math"/>
                          <w:i/>
                          <w:lang w:val="en-US"/>
                        </w:rPr>
                      </m:ctrlPr>
                    </m:sSubPr>
                    <m:e>
                      <m:r>
                        <w:rPr>
                          <w:rFonts w:ascii="Cambria Math" w:eastAsiaTheme="minorEastAsia" w:hAnsi="Cambria Math"/>
                          <w:lang w:val="en-US"/>
                        </w:rPr>
                        <m:t>G</m:t>
                      </m:r>
                    </m:e>
                    <m:sub>
                      <m:r>
                        <w:rPr>
                          <w:rFonts w:ascii="Cambria Math" w:eastAsiaTheme="minorEastAsia" w:hAnsi="Cambria Math"/>
                          <w:lang w:val="en-US"/>
                        </w:rPr>
                        <m:t>REF</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num>
                <m:den>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RX</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n</m:t>
                          </m:r>
                        </m:sub>
                      </m:sSub>
                    </m:e>
                  </m:d>
                </m:den>
              </m:f>
            </m:e>
          </m:func>
          <m:r>
            <w:rPr>
              <w:rFonts w:ascii="Cambria Math" w:eastAsiaTheme="minorEastAsia" w:hAnsi="Cambria Math"/>
              <w:lang w:val="en-US"/>
            </w:rPr>
            <m:t xml:space="preserve"> </m:t>
          </m:r>
          <m:r>
            <m:rPr>
              <m:nor/>
            </m:rPr>
            <w:rPr>
              <w:rFonts w:ascii="Cambria Math" w:eastAsiaTheme="minorEastAsia" w:hAnsi="Cambria Math"/>
              <w:lang w:val="en-US"/>
            </w:rPr>
            <m:t>[dB]</m:t>
          </m:r>
        </m:oMath>
      </m:oMathPara>
    </w:p>
    <w:p w14:paraId="44255BC3" w14:textId="52CBECEA" w:rsidR="00E77DC7" w:rsidRPr="00D96CFA" w:rsidRDefault="00E77DC7" w:rsidP="008F78D7">
      <w:pPr>
        <w:jc w:val="both"/>
        <w:rPr>
          <w:lang w:eastAsia="en-US"/>
        </w:rPr>
      </w:pPr>
    </w:p>
    <w:p w14:paraId="10B5BAB4" w14:textId="77777777" w:rsidR="00737C5B" w:rsidRPr="00D96CFA" w:rsidRDefault="00737C5B">
      <w:pPr>
        <w:spacing w:after="0" w:line="240" w:lineRule="auto"/>
        <w:rPr>
          <w:rFonts w:cs="Times New Roman"/>
          <w:b/>
          <w:sz w:val="24"/>
          <w:szCs w:val="24"/>
          <w:lang w:eastAsia="en-US"/>
        </w:rPr>
      </w:pPr>
      <w:r w:rsidRPr="00D96CFA">
        <w:br w:type="page"/>
      </w:r>
    </w:p>
    <w:p w14:paraId="4A86F742" w14:textId="14C2D017" w:rsidR="00957F78" w:rsidRPr="00D96CFA" w:rsidRDefault="00957F78" w:rsidP="00957F78">
      <w:pPr>
        <w:pStyle w:val="Heading2"/>
        <w:rPr>
          <w:lang w:val="en-US"/>
        </w:rPr>
      </w:pPr>
      <w:r w:rsidRPr="00D96CFA">
        <w:rPr>
          <w:lang w:val="en-US"/>
        </w:rPr>
        <w:lastRenderedPageBreak/>
        <w:t>Rx path loss calibration</w:t>
      </w:r>
    </w:p>
    <w:p w14:paraId="799C0619" w14:textId="54CBD27A" w:rsidR="00BA62B5" w:rsidRPr="00D96CFA" w:rsidRDefault="00BA62B5" w:rsidP="00BA62B5">
      <w:pPr>
        <w:jc w:val="both"/>
        <w:rPr>
          <w:lang w:eastAsia="en-US"/>
        </w:rPr>
      </w:pPr>
      <w:r w:rsidRPr="00D96CFA">
        <w:rPr>
          <w:lang w:eastAsia="en-US"/>
        </w:rPr>
        <w:t>In case of receiver measurements, the relative approach step-by-step procedure is as follows:</w:t>
      </w:r>
    </w:p>
    <w:p w14:paraId="0C865A70" w14:textId="0FBEFFD8" w:rsidR="00BA62B5" w:rsidRPr="00D96CFA" w:rsidRDefault="00BA62B5" w:rsidP="00BA62B5">
      <w:pPr>
        <w:pStyle w:val="ListParagraph"/>
        <w:numPr>
          <w:ilvl w:val="0"/>
          <w:numId w:val="37"/>
        </w:numPr>
        <w:rPr>
          <w:rFonts w:ascii="Arial" w:hAnsi="Arial" w:cs="Arial"/>
          <w:lang w:val="en-US"/>
        </w:rPr>
      </w:pPr>
      <w:r w:rsidRPr="00D96CFA">
        <w:rPr>
          <w:rFonts w:ascii="Arial" w:hAnsi="Arial" w:cs="Arial"/>
          <w:lang w:val="en-US"/>
        </w:rPr>
        <w:t xml:space="preserve">Connect the signal generator to the input </w:t>
      </w:r>
      <w:r w:rsidR="00CF7466" w:rsidRPr="00D96CFA">
        <w:rPr>
          <w:rFonts w:ascii="Arial" w:hAnsi="Arial" w:cs="Arial"/>
          <w:lang w:val="en-US"/>
        </w:rPr>
        <w:t>B</w:t>
      </w:r>
      <w:r w:rsidRPr="00D96CFA">
        <w:rPr>
          <w:rFonts w:ascii="Arial" w:hAnsi="Arial" w:cs="Arial"/>
          <w:lang w:val="en-US"/>
        </w:rPr>
        <w:t xml:space="preserve"> of Measurement Antenna and the input of the reference receiver to the RF output port </w:t>
      </w:r>
      <w:r w:rsidR="00CF7466" w:rsidRPr="00D96CFA">
        <w:rPr>
          <w:rFonts w:ascii="Arial" w:hAnsi="Arial" w:cs="Arial"/>
          <w:lang w:val="en-US"/>
        </w:rPr>
        <w:t>D</w:t>
      </w:r>
      <w:r w:rsidRPr="00D96CFA">
        <w:rPr>
          <w:rFonts w:ascii="Arial" w:hAnsi="Arial" w:cs="Arial"/>
          <w:lang w:val="en-US"/>
        </w:rPr>
        <w:t xml:space="preserve"> of the reference antenna, as shown in 3.2-</w:t>
      </w:r>
      <w:r w:rsidR="00A56D5F" w:rsidRPr="00D96CFA">
        <w:rPr>
          <w:rFonts w:ascii="Arial" w:hAnsi="Arial" w:cs="Arial"/>
          <w:lang w:val="en-US"/>
        </w:rPr>
        <w:t>1</w:t>
      </w:r>
      <w:r w:rsidRPr="00D96CFA">
        <w:rPr>
          <w:rFonts w:ascii="Arial" w:hAnsi="Arial" w:cs="Arial"/>
          <w:lang w:val="en-US"/>
        </w:rPr>
        <w:t xml:space="preserve">. The phase center of the reference antenna A shall be aligned with the coordinate system </w:t>
      </w:r>
      <w:r w:rsidR="00CF7466" w:rsidRPr="00D96CFA">
        <w:rPr>
          <w:rFonts w:ascii="Arial" w:hAnsi="Arial" w:cs="Arial"/>
          <w:lang w:val="en-US"/>
        </w:rPr>
        <w:t>A</w:t>
      </w:r>
      <w:r w:rsidRPr="00D96CFA">
        <w:rPr>
          <w:rFonts w:ascii="Arial" w:hAnsi="Arial" w:cs="Arial"/>
          <w:lang w:val="en-US"/>
        </w:rPr>
        <w:t xml:space="preserve">. Realized gain of the reference antenna </w:t>
      </w:r>
      <m:oMath>
        <m:sSub>
          <m:sSubPr>
            <m:ctrlPr>
              <w:rPr>
                <w:rFonts w:ascii="Cambria Math" w:hAnsi="Cambria Math" w:cs="Arial"/>
                <w:i/>
                <w:lang w:val="en-US"/>
              </w:rPr>
            </m:ctrlPr>
          </m:sSubPr>
          <m:e>
            <m:r>
              <w:rPr>
                <w:rFonts w:ascii="Cambria Math" w:hAnsi="Cambria Math" w:cs="Arial"/>
                <w:lang w:val="en-US"/>
              </w:rPr>
              <m:t>G</m:t>
            </m:r>
          </m:e>
          <m:sub>
            <m:r>
              <w:rPr>
                <w:rFonts w:ascii="Cambria Math" w:hAnsi="Cambria Math" w:cs="Arial"/>
                <w:lang w:val="en-US"/>
              </w:rPr>
              <m:t>REF</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in the direction towards </w:t>
      </w:r>
      <w:r w:rsidR="00CF7466" w:rsidRPr="00D96CFA">
        <w:rPr>
          <w:rFonts w:ascii="Arial" w:hAnsi="Arial" w:cs="Arial"/>
          <w:lang w:val="en-US"/>
        </w:rPr>
        <w:t xml:space="preserve">Measurement Antenna </w:t>
      </w:r>
      <w:r w:rsidRPr="00D96CFA">
        <w:rPr>
          <w:rFonts w:ascii="Arial" w:hAnsi="Arial" w:cs="Arial"/>
          <w:lang w:val="en-US"/>
        </w:rPr>
        <w:t>is known.</w:t>
      </w:r>
    </w:p>
    <w:p w14:paraId="19482AA5" w14:textId="379B60BA" w:rsidR="00BA62B5" w:rsidRPr="00D96CFA" w:rsidRDefault="00A56D5F" w:rsidP="00BA62B5">
      <w:pPr>
        <w:ind w:left="360"/>
        <w:jc w:val="center"/>
        <w:rPr>
          <w:sz w:val="20"/>
          <w:szCs w:val="20"/>
        </w:rPr>
      </w:pPr>
      <w:r w:rsidRPr="00D96CFA">
        <w:rPr>
          <w:noProof/>
          <w:sz w:val="20"/>
          <w:szCs w:val="20"/>
        </w:rPr>
        <w:drawing>
          <wp:inline distT="0" distB="0" distL="0" distR="0" wp14:anchorId="762FDEB7" wp14:editId="3123A015">
            <wp:extent cx="5228462" cy="2340000"/>
            <wp:effectExtent l="0" t="0" r="0" b="3175"/>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28462" cy="2340000"/>
                    </a:xfrm>
                    <a:prstGeom prst="rect">
                      <a:avLst/>
                    </a:prstGeom>
                    <a:noFill/>
                  </pic:spPr>
                </pic:pic>
              </a:graphicData>
            </a:graphic>
          </wp:inline>
        </w:drawing>
      </w:r>
    </w:p>
    <w:p w14:paraId="0098B903" w14:textId="77777777" w:rsidR="00BA62B5" w:rsidRPr="00D96CFA" w:rsidRDefault="00BA62B5" w:rsidP="00BA62B5">
      <w:pPr>
        <w:spacing w:before="60" w:after="0" w:line="240" w:lineRule="auto"/>
        <w:jc w:val="center"/>
        <w:rPr>
          <w:rFonts w:eastAsia="Calibri" w:cs="Times New Roman"/>
          <w:b/>
          <w:bCs/>
          <w:sz w:val="18"/>
          <w:szCs w:val="18"/>
          <w:lang w:eastAsia="en-US"/>
        </w:rPr>
      </w:pPr>
      <w:r w:rsidRPr="00D96CFA">
        <w:rPr>
          <w:rFonts w:eastAsia="Calibri" w:cs="Times New Roman"/>
          <w:b/>
          <w:bCs/>
          <w:sz w:val="18"/>
          <w:szCs w:val="18"/>
          <w:lang w:eastAsia="en-US"/>
        </w:rPr>
        <w:t>Figure 3.2</w:t>
      </w:r>
      <w:r w:rsidRPr="00D96CFA">
        <w:rPr>
          <w:rFonts w:eastAsia="Calibri" w:cs="Times New Roman"/>
          <w:b/>
          <w:bCs/>
          <w:sz w:val="18"/>
          <w:szCs w:val="18"/>
          <w:lang w:eastAsia="en-US"/>
        </w:rPr>
        <w:noBreakHyphen/>
        <w:t>1: Rx range path loss Calibration with Reference Receiver</w:t>
      </w:r>
    </w:p>
    <w:p w14:paraId="7DFE5CFC" w14:textId="77777777" w:rsidR="00BA62B5" w:rsidRPr="00D96CFA" w:rsidRDefault="00BA62B5" w:rsidP="00BA62B5">
      <w:pPr>
        <w:ind w:left="360"/>
        <w:jc w:val="center"/>
        <w:rPr>
          <w:sz w:val="20"/>
          <w:szCs w:val="20"/>
        </w:rPr>
      </w:pPr>
    </w:p>
    <w:p w14:paraId="618D6642" w14:textId="03CC9DD0" w:rsidR="00BA62B5" w:rsidRPr="00D96CFA" w:rsidRDefault="00BA62B5" w:rsidP="00BA62B5">
      <w:pPr>
        <w:pStyle w:val="ListParagraph"/>
        <w:numPr>
          <w:ilvl w:val="0"/>
          <w:numId w:val="37"/>
        </w:numPr>
        <w:rPr>
          <w:rFonts w:ascii="Arial" w:hAnsi="Arial" w:cs="Arial"/>
          <w:lang w:val="en-US"/>
        </w:rPr>
      </w:pPr>
      <w:r w:rsidRPr="00D96CFA">
        <w:rPr>
          <w:rFonts w:ascii="Arial" w:hAnsi="Arial" w:cs="Arial"/>
          <w:lang w:val="en-US"/>
        </w:rPr>
        <w:t xml:space="preserve">Set the frequency </w:t>
      </w:r>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oMath>
      <w:r w:rsidRPr="00D96CFA">
        <w:rPr>
          <w:rFonts w:ascii="Arial" w:hAnsi="Arial" w:cs="Arial"/>
          <w:lang w:val="en-US"/>
        </w:rPr>
        <w:t xml:space="preserve"> and the output power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out</m:t>
            </m:r>
          </m:sub>
        </m:sSub>
      </m:oMath>
      <w:r w:rsidRPr="00D96CFA">
        <w:rPr>
          <w:rFonts w:ascii="Arial" w:eastAsiaTheme="minorEastAsia" w:hAnsi="Arial" w:cs="Arial"/>
          <w:lang w:val="en-US"/>
        </w:rPr>
        <w:t xml:space="preserve"> </w:t>
      </w:r>
      <w:r w:rsidRPr="00D96CFA">
        <w:rPr>
          <w:rFonts w:ascii="Arial" w:hAnsi="Arial" w:cs="Arial"/>
          <w:lang w:val="en-US"/>
        </w:rPr>
        <w:t xml:space="preserve">of CW signal </w:t>
      </w:r>
      <w:r w:rsidRPr="00D96CFA">
        <w:rPr>
          <w:rFonts w:ascii="Arial" w:eastAsiaTheme="minorEastAsia" w:hAnsi="Arial" w:cs="Arial"/>
          <w:lang w:val="en-US"/>
        </w:rPr>
        <w:t xml:space="preserve">at the output </w:t>
      </w:r>
      <w:r w:rsidR="00A56D5F" w:rsidRPr="00D96CFA">
        <w:rPr>
          <w:rFonts w:ascii="Arial" w:eastAsiaTheme="minorEastAsia" w:hAnsi="Arial" w:cs="Arial"/>
          <w:lang w:val="en-US"/>
        </w:rPr>
        <w:t>C</w:t>
      </w:r>
      <w:r w:rsidRPr="00D96CFA">
        <w:rPr>
          <w:rFonts w:ascii="Arial" w:eastAsiaTheme="minorEastAsia" w:hAnsi="Arial" w:cs="Arial"/>
          <w:lang w:val="en-US"/>
        </w:rPr>
        <w:t xml:space="preserve"> of the signal generator.</w:t>
      </w:r>
    </w:p>
    <w:p w14:paraId="0898CD3E" w14:textId="28D439E6" w:rsidR="00BA62B5" w:rsidRPr="00D96CFA" w:rsidRDefault="00BA62B5" w:rsidP="00BA62B5">
      <w:pPr>
        <w:pStyle w:val="ListParagraph"/>
        <w:numPr>
          <w:ilvl w:val="0"/>
          <w:numId w:val="37"/>
        </w:numPr>
        <w:rPr>
          <w:rFonts w:ascii="Arial" w:hAnsi="Arial" w:cs="Arial"/>
          <w:lang w:val="en-US"/>
        </w:rPr>
      </w:pPr>
      <w:r w:rsidRPr="00D96CFA">
        <w:rPr>
          <w:rFonts w:ascii="Arial" w:eastAsiaTheme="minorEastAsia" w:hAnsi="Arial" w:cs="Arial"/>
          <w:lang w:val="en-US"/>
        </w:rPr>
        <w:t xml:space="preserve">Measure </w:t>
      </w: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RX</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eastAsiaTheme="minorEastAsia" w:hAnsi="Arial" w:cs="Arial"/>
          <w:lang w:val="en-US"/>
        </w:rPr>
        <w:t xml:space="preserve"> at the interface </w:t>
      </w:r>
      <w:r w:rsidR="00A56D5F" w:rsidRPr="00D96CFA">
        <w:rPr>
          <w:rFonts w:ascii="Arial" w:eastAsiaTheme="minorEastAsia" w:hAnsi="Arial" w:cs="Arial"/>
          <w:lang w:val="en-US"/>
        </w:rPr>
        <w:t>D</w:t>
      </w:r>
      <w:r w:rsidRPr="00D96CFA">
        <w:rPr>
          <w:rFonts w:ascii="Arial" w:eastAsiaTheme="minorEastAsia" w:hAnsi="Arial" w:cs="Arial"/>
          <w:lang w:val="en-US"/>
        </w:rPr>
        <w:t xml:space="preserve"> which is the input of the reference receiver.</w:t>
      </w:r>
    </w:p>
    <w:p w14:paraId="396EBCE5" w14:textId="3F9EA0B3" w:rsidR="00BA62B5" w:rsidRPr="00D96CFA" w:rsidRDefault="00BA62B5" w:rsidP="00BA62B5">
      <w:pPr>
        <w:pStyle w:val="ListParagraph"/>
        <w:numPr>
          <w:ilvl w:val="0"/>
          <w:numId w:val="37"/>
        </w:numPr>
        <w:rPr>
          <w:rFonts w:ascii="Arial" w:hAnsi="Arial" w:cs="Arial"/>
          <w:lang w:val="en-US"/>
        </w:rPr>
      </w:pPr>
      <w:r w:rsidRPr="00D96CFA">
        <w:rPr>
          <w:rFonts w:ascii="Arial" w:hAnsi="Arial" w:cs="Arial"/>
          <w:lang w:val="en-US"/>
        </w:rPr>
        <w:t xml:space="preserve">Calculate path loss value </w:t>
      </w:r>
      <m:oMath>
        <m:sSub>
          <m:sSubPr>
            <m:ctrlPr>
              <w:rPr>
                <w:rFonts w:ascii="Cambria Math" w:hAnsi="Cambria Math" w:cs="Arial"/>
                <w:i/>
                <w:lang w:val="en-US"/>
              </w:rPr>
            </m:ctrlPr>
          </m:sSubPr>
          <m:e>
            <m:r>
              <w:rPr>
                <w:rFonts w:ascii="Cambria Math" w:hAnsi="Cambria Math" w:cs="Arial"/>
                <w:lang w:val="en-US"/>
              </w:rPr>
              <m:t>PL</m:t>
            </m:r>
          </m:e>
          <m:sub>
            <m:r>
              <w:rPr>
                <w:rFonts w:ascii="Cambria Math" w:hAnsi="Cambria Math" w:cs="Arial"/>
                <w:lang w:val="en-US"/>
              </w:rPr>
              <m:t>EIS</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between the interfaces A and </w:t>
      </w:r>
      <w:r w:rsidR="00A56D5F" w:rsidRPr="00D96CFA">
        <w:rPr>
          <w:rFonts w:ascii="Arial" w:hAnsi="Arial" w:cs="Arial"/>
          <w:lang w:val="en-US"/>
        </w:rPr>
        <w:t>C</w:t>
      </w:r>
      <w:r w:rsidRPr="00D96CFA">
        <w:rPr>
          <w:rFonts w:ascii="Arial" w:hAnsi="Arial" w:cs="Arial"/>
          <w:lang w:val="en-US"/>
        </w:rPr>
        <w:t xml:space="preserve"> for EIS measurement. Note that </w:t>
      </w:r>
      <m:oMath>
        <m:sSub>
          <m:sSubPr>
            <m:ctrlPr>
              <w:rPr>
                <w:rFonts w:ascii="Cambria Math" w:hAnsi="Cambria Math" w:cs="Arial"/>
                <w:i/>
                <w:lang w:val="en-US"/>
              </w:rPr>
            </m:ctrlPr>
          </m:sSubPr>
          <m:e>
            <m:r>
              <w:rPr>
                <w:rFonts w:ascii="Cambria Math" w:hAnsi="Cambria Math" w:cs="Arial"/>
                <w:lang w:val="en-US"/>
              </w:rPr>
              <m:t>PL</m:t>
            </m:r>
          </m:e>
          <m:sub>
            <m:r>
              <w:rPr>
                <w:rFonts w:ascii="Cambria Math" w:hAnsi="Cambria Math" w:cs="Arial"/>
                <w:lang w:val="en-US"/>
              </w:rPr>
              <m:t>EIS</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oMath>
      <w:r w:rsidRPr="00D96CFA">
        <w:rPr>
          <w:rFonts w:ascii="Arial" w:hAnsi="Arial" w:cs="Arial"/>
          <w:lang w:val="en-US"/>
        </w:rPr>
        <w:t xml:space="preserve"> includes absolute level uncer</w:t>
      </w:r>
      <w:proofErr w:type="spellStart"/>
      <w:r w:rsidRPr="00D96CFA">
        <w:rPr>
          <w:rFonts w:ascii="Arial" w:hAnsi="Arial" w:cs="Arial"/>
          <w:lang w:val="en-US"/>
        </w:rPr>
        <w:t>tainty</w:t>
      </w:r>
      <w:proofErr w:type="spellEnd"/>
      <w:r w:rsidRPr="00D96CFA">
        <w:rPr>
          <w:rFonts w:ascii="Arial" w:hAnsi="Arial" w:cs="Arial"/>
          <w:lang w:val="en-US"/>
        </w:rPr>
        <w:t xml:space="preserve"> of the signal generator which will be cancelled out during EIS measurement.</w:t>
      </w:r>
      <w:r w:rsidRPr="00D96CFA">
        <w:rPr>
          <w:rFonts w:ascii="Arial" w:hAnsi="Arial" w:cs="Arial"/>
          <w:lang w:val="en-US"/>
        </w:rPr>
        <w:br/>
      </w:r>
      <m:oMathPara>
        <m:oMath>
          <m:sSub>
            <m:sSubPr>
              <m:ctrlPr>
                <w:rPr>
                  <w:rFonts w:ascii="Cambria Math" w:hAnsi="Cambria Math" w:cs="Arial"/>
                  <w:i/>
                  <w:lang w:val="en-US"/>
                </w:rPr>
              </m:ctrlPr>
            </m:sSubPr>
            <m:e>
              <m:r>
                <w:rPr>
                  <w:rFonts w:ascii="Cambria Math" w:hAnsi="Cambria Math" w:cs="Arial"/>
                  <w:lang w:val="en-US"/>
                </w:rPr>
                <m:t>PL</m:t>
              </m:r>
            </m:e>
            <m:sub>
              <m:r>
                <w:rPr>
                  <w:rFonts w:ascii="Cambria Math" w:hAnsi="Cambria Math" w:cs="Arial"/>
                  <w:lang w:val="en-US"/>
                </w:rPr>
                <m:t>EIS</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r>
            <w:rPr>
              <w:rFonts w:ascii="Cambria Math" w:eastAsiaTheme="minorEastAsia" w:hAnsi="Cambria Math" w:cs="Arial"/>
              <w:lang w:val="en-US"/>
            </w:rPr>
            <m:t>=10</m:t>
          </m:r>
          <m:func>
            <m:funcPr>
              <m:ctrlPr>
                <w:rPr>
                  <w:rFonts w:ascii="Cambria Math" w:eastAsiaTheme="minorEastAsia" w:hAnsi="Cambria Math" w:cs="Arial"/>
                  <w:i/>
                  <w:lang w:val="en-US"/>
                </w:rPr>
              </m:ctrlPr>
            </m:funcPr>
            <m:fName>
              <m:r>
                <m:rPr>
                  <m:sty m:val="p"/>
                </m:rPr>
                <w:rPr>
                  <w:rFonts w:ascii="Cambria Math" w:eastAsiaTheme="minorEastAsia" w:hAnsi="Cambria Math" w:cs="Arial"/>
                  <w:lang w:val="en-US"/>
                </w:rPr>
                <m:t>log</m:t>
              </m:r>
            </m:fName>
            <m:e>
              <m:f>
                <m:fPr>
                  <m:ctrlPr>
                    <w:rPr>
                      <w:rFonts w:ascii="Cambria Math" w:eastAsiaTheme="minorEastAsia" w:hAnsi="Cambria Math" w:cs="Arial"/>
                      <w:i/>
                      <w:lang w:val="en-US"/>
                    </w:rPr>
                  </m:ctrlPr>
                </m:fPr>
                <m:num>
                  <m:sSub>
                    <m:sSubPr>
                      <m:ctrlPr>
                        <w:rPr>
                          <w:rFonts w:ascii="Cambria Math" w:eastAsiaTheme="minorEastAsia" w:hAnsi="Cambria Math" w:cs="Arial"/>
                          <w:i/>
                          <w:lang w:val="en-US"/>
                        </w:rPr>
                      </m:ctrlPr>
                    </m:sSubPr>
                    <m:e>
                      <m:r>
                        <w:rPr>
                          <w:rFonts w:ascii="Cambria Math" w:eastAsiaTheme="minorEastAsia" w:hAnsi="Cambria Math" w:cs="Arial"/>
                          <w:lang w:val="en-US"/>
                        </w:rPr>
                        <m:t>P</m:t>
                      </m:r>
                    </m:e>
                    <m:sub>
                      <m:r>
                        <w:rPr>
                          <w:rFonts w:ascii="Cambria Math" w:eastAsiaTheme="minorEastAsia" w:hAnsi="Cambria Math" w:cs="Arial"/>
                          <w:lang w:val="en-US"/>
                        </w:rPr>
                        <m:t>out</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sSub>
                    <m:sSubPr>
                      <m:ctrlPr>
                        <w:rPr>
                          <w:rFonts w:ascii="Cambria Math" w:eastAsiaTheme="minorEastAsia" w:hAnsi="Cambria Math" w:cs="Arial"/>
                          <w:i/>
                          <w:lang w:val="en-US"/>
                        </w:rPr>
                      </m:ctrlPr>
                    </m:sSubPr>
                    <m:e>
                      <m:r>
                        <w:rPr>
                          <w:rFonts w:ascii="Cambria Math" w:eastAsiaTheme="minorEastAsia" w:hAnsi="Cambria Math" w:cs="Arial"/>
                          <w:lang w:val="en-US"/>
                        </w:rPr>
                        <m:t>G</m:t>
                      </m:r>
                    </m:e>
                    <m:sub>
                      <m:r>
                        <w:rPr>
                          <w:rFonts w:ascii="Cambria Math" w:eastAsiaTheme="minorEastAsia" w:hAnsi="Cambria Math" w:cs="Arial"/>
                          <w:lang w:val="en-US"/>
                        </w:rPr>
                        <m:t>REF</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num>
                <m:den>
                  <m:sSub>
                    <m:sSubPr>
                      <m:ctrlPr>
                        <w:rPr>
                          <w:rFonts w:ascii="Cambria Math" w:eastAsiaTheme="minorEastAsia" w:hAnsi="Cambria Math" w:cs="Arial"/>
                          <w:i/>
                          <w:lang w:val="en-US"/>
                        </w:rPr>
                      </m:ctrlPr>
                    </m:sSubPr>
                    <m:e>
                      <m:r>
                        <w:rPr>
                          <w:rFonts w:ascii="Cambria Math" w:eastAsiaTheme="minorEastAsia" w:hAnsi="Cambria Math" w:cs="Arial"/>
                          <w:lang w:val="en-US"/>
                        </w:rPr>
                        <m:t>P</m:t>
                      </m:r>
                    </m:e>
                    <m:sub>
                      <m:r>
                        <w:rPr>
                          <w:rFonts w:ascii="Cambria Math" w:eastAsiaTheme="minorEastAsia" w:hAnsi="Cambria Math" w:cs="Arial"/>
                          <w:lang w:val="en-US"/>
                        </w:rPr>
                        <m:t>RX</m:t>
                      </m:r>
                    </m:sub>
                  </m:sSub>
                  <m:d>
                    <m:dPr>
                      <m:ctrlPr>
                        <w:rPr>
                          <w:rFonts w:ascii="Cambria Math" w:hAnsi="Cambria Math" w:cs="Arial"/>
                          <w:i/>
                          <w:lang w:val="en-US"/>
                        </w:rPr>
                      </m:ctrlPr>
                    </m:dPr>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n</m:t>
                          </m:r>
                        </m:sub>
                      </m:sSub>
                    </m:e>
                  </m:d>
                </m:den>
              </m:f>
            </m:e>
          </m:func>
          <m:r>
            <w:rPr>
              <w:rFonts w:ascii="Cambria Math" w:eastAsiaTheme="minorEastAsia" w:hAnsi="Cambria Math" w:cs="Arial"/>
              <w:lang w:val="en-US"/>
            </w:rPr>
            <m:t xml:space="preserve"> </m:t>
          </m:r>
          <m:r>
            <m:rPr>
              <m:nor/>
            </m:rPr>
            <w:rPr>
              <w:rFonts w:ascii="Arial" w:eastAsiaTheme="minorEastAsia" w:hAnsi="Arial" w:cs="Arial"/>
              <w:lang w:val="en-US"/>
            </w:rPr>
            <m:t>[dB]</m:t>
          </m:r>
        </m:oMath>
      </m:oMathPara>
    </w:p>
    <w:p w14:paraId="33AFC818" w14:textId="77777777" w:rsidR="00BA62B5" w:rsidRPr="00D96CFA" w:rsidRDefault="00BA62B5" w:rsidP="00BA62B5">
      <w:pPr>
        <w:rPr>
          <w:lang w:eastAsia="en-US"/>
        </w:rPr>
      </w:pPr>
    </w:p>
    <w:p w14:paraId="55CD594B" w14:textId="77777777" w:rsidR="00204FE3" w:rsidRPr="00D96CFA" w:rsidRDefault="00204FE3">
      <w:pPr>
        <w:spacing w:after="0" w:line="240" w:lineRule="auto"/>
        <w:rPr>
          <w:rFonts w:cs="Times New Roman"/>
          <w:b/>
          <w:sz w:val="24"/>
          <w:szCs w:val="24"/>
          <w:lang w:eastAsia="en-US"/>
        </w:rPr>
      </w:pPr>
      <w:r w:rsidRPr="00D96CFA">
        <w:br w:type="page"/>
      </w:r>
    </w:p>
    <w:p w14:paraId="6F37159F" w14:textId="6CD22B20" w:rsidR="00227541" w:rsidRPr="00D96CFA" w:rsidRDefault="00227541" w:rsidP="00957F78">
      <w:pPr>
        <w:pStyle w:val="Heading2"/>
        <w:rPr>
          <w:lang w:val="en-US"/>
        </w:rPr>
      </w:pPr>
      <w:r w:rsidRPr="00D96CFA">
        <w:rPr>
          <w:lang w:val="en-US"/>
        </w:rPr>
        <w:lastRenderedPageBreak/>
        <w:t>Impact on Measurement Uncertainty</w:t>
      </w:r>
    </w:p>
    <w:p w14:paraId="1EA3F3A3" w14:textId="40C1BB96" w:rsidR="00451FEF" w:rsidRPr="00D96CFA" w:rsidRDefault="00451FEF" w:rsidP="00451FEF">
      <w:pPr>
        <w:rPr>
          <w:lang w:eastAsia="en-US"/>
        </w:rPr>
      </w:pPr>
      <w:r w:rsidRPr="00D96CFA">
        <w:rPr>
          <w:lang w:eastAsia="en-US"/>
        </w:rPr>
        <w:t xml:space="preserve">The following clauses describe what and how MU sources are affected by </w:t>
      </w:r>
      <w:r w:rsidR="00204FE3" w:rsidRPr="00D96CFA">
        <w:rPr>
          <w:lang w:eastAsia="en-US"/>
        </w:rPr>
        <w:t>this relative calibration approach</w:t>
      </w:r>
      <w:r w:rsidR="002D7FFA" w:rsidRPr="00D96CFA">
        <w:rPr>
          <w:lang w:eastAsia="en-US"/>
        </w:rPr>
        <w:t>,</w:t>
      </w:r>
      <w:r w:rsidR="00204FE3" w:rsidRPr="00D96CFA">
        <w:rPr>
          <w:lang w:eastAsia="en-US"/>
        </w:rPr>
        <w:t xml:space="preserve"> and provide example values for frequencies ≤ 4.2 GHz in order to visualize the corresponding gain in MU. It has to be noted this method is applicable irrespective of the frequency range.</w:t>
      </w:r>
    </w:p>
    <w:p w14:paraId="3B559762" w14:textId="77777777" w:rsidR="00AE3953" w:rsidRPr="00D96CFA" w:rsidRDefault="00AE3953" w:rsidP="00AE3953">
      <w:pPr>
        <w:pStyle w:val="Heading3"/>
        <w:rPr>
          <w:lang w:val="en-US"/>
        </w:rPr>
      </w:pPr>
      <w:bookmarkStart w:id="5" w:name="_Ref13480152"/>
      <w:r w:rsidRPr="00D96CFA">
        <w:rPr>
          <w:lang w:val="en-US"/>
        </w:rPr>
        <w:t>Measurement Receiver</w:t>
      </w:r>
      <w:bookmarkEnd w:id="5"/>
    </w:p>
    <w:p w14:paraId="5D9D5860" w14:textId="711BA318" w:rsidR="00AE3953" w:rsidRPr="00D96CFA" w:rsidRDefault="00AE3953" w:rsidP="00AE3953">
      <w:pPr>
        <w:jc w:val="both"/>
        <w:rPr>
          <w:lang w:eastAsia="en-US"/>
        </w:rPr>
      </w:pPr>
      <w:r w:rsidRPr="00D96CFA">
        <w:rPr>
          <w:lang w:eastAsia="en-US"/>
        </w:rPr>
        <w:t xml:space="preserve">As described in </w:t>
      </w:r>
      <w:r w:rsidR="00A56D5F" w:rsidRPr="00D96CFA">
        <w:rPr>
          <w:lang w:eastAsia="en-US"/>
        </w:rPr>
        <w:t>previous section</w:t>
      </w:r>
      <w:r w:rsidRPr="00D96CFA">
        <w:rPr>
          <w:lang w:eastAsia="en-US"/>
        </w:rPr>
        <w:t xml:space="preserve">, a relative </w:t>
      </w:r>
      <w:r w:rsidR="00A56D5F" w:rsidRPr="00D96CFA">
        <w:rPr>
          <w:lang w:eastAsia="en-US"/>
        </w:rPr>
        <w:t xml:space="preserve">calibration </w:t>
      </w:r>
      <w:r w:rsidRPr="00D96CFA">
        <w:rPr>
          <w:lang w:eastAsia="en-US"/>
        </w:rPr>
        <w:t>approach</w:t>
      </w:r>
      <w:r w:rsidR="00A56D5F" w:rsidRPr="00D96CFA">
        <w:rPr>
          <w:lang w:eastAsia="en-US"/>
        </w:rPr>
        <w:t xml:space="preserve"> for Tx measurements</w:t>
      </w:r>
      <w:r w:rsidRPr="00D96CFA">
        <w:rPr>
          <w:lang w:eastAsia="en-US"/>
        </w:rPr>
        <w:t xml:space="preserve"> </w:t>
      </w:r>
      <w:r w:rsidR="00A56D5F" w:rsidRPr="00D96CFA">
        <w:rPr>
          <w:lang w:eastAsia="en-US"/>
        </w:rPr>
        <w:t xml:space="preserve">can be </w:t>
      </w:r>
      <w:r w:rsidRPr="00D96CFA">
        <w:rPr>
          <w:lang w:eastAsia="en-US"/>
        </w:rPr>
        <w:t xml:space="preserve">used </w:t>
      </w:r>
      <w:r w:rsidR="00A56D5F" w:rsidRPr="00D96CFA">
        <w:rPr>
          <w:lang w:eastAsia="en-US"/>
        </w:rPr>
        <w:t xml:space="preserve">where </w:t>
      </w:r>
      <w:r w:rsidRPr="00D96CFA">
        <w:rPr>
          <w:lang w:eastAsia="en-US"/>
        </w:rPr>
        <w:t>the same receiver is used for both calibration and DUT measurements steps. Therefore, the final DUT measurement becomes relative and the absolute accuracy of the measurement receiver is cancelled out.</w:t>
      </w:r>
    </w:p>
    <w:tbl>
      <w:tblPr>
        <w:tblW w:w="5000" w:type="pct"/>
        <w:tblLayout w:type="fixed"/>
        <w:tblLook w:val="04A0" w:firstRow="1" w:lastRow="0" w:firstColumn="1" w:lastColumn="0" w:noHBand="0" w:noVBand="1"/>
      </w:tblPr>
      <w:tblGrid>
        <w:gridCol w:w="703"/>
        <w:gridCol w:w="2501"/>
        <w:gridCol w:w="762"/>
        <w:gridCol w:w="762"/>
        <w:gridCol w:w="762"/>
        <w:gridCol w:w="1225"/>
        <w:gridCol w:w="840"/>
        <w:gridCol w:w="840"/>
        <w:gridCol w:w="840"/>
        <w:gridCol w:w="840"/>
      </w:tblGrid>
      <w:tr w:rsidR="00204FE3" w:rsidRPr="00D96CFA" w14:paraId="14ACBB49" w14:textId="77777777" w:rsidTr="00204FE3">
        <w:trPr>
          <w:trHeight w:val="510"/>
        </w:trPr>
        <w:tc>
          <w:tcPr>
            <w:tcW w:w="349" w:type="pct"/>
            <w:tcBorders>
              <w:top w:val="single" w:sz="4" w:space="0" w:color="95B3D7"/>
              <w:left w:val="single" w:sz="4" w:space="0" w:color="95B3D7"/>
              <w:bottom w:val="single" w:sz="4" w:space="0" w:color="95B3D7"/>
              <w:right w:val="nil"/>
            </w:tcBorders>
            <w:shd w:val="clear" w:color="000000" w:fill="4F81BD"/>
            <w:vAlign w:val="center"/>
          </w:tcPr>
          <w:p w14:paraId="379DFBD4"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UID</w:t>
            </w:r>
          </w:p>
        </w:tc>
        <w:tc>
          <w:tcPr>
            <w:tcW w:w="1241" w:type="pct"/>
            <w:tcBorders>
              <w:top w:val="single" w:sz="4" w:space="0" w:color="95B3D7"/>
              <w:left w:val="single" w:sz="4" w:space="0" w:color="95B3D7"/>
              <w:bottom w:val="single" w:sz="4" w:space="0" w:color="95B3D7"/>
              <w:right w:val="nil"/>
            </w:tcBorders>
            <w:shd w:val="clear" w:color="000000" w:fill="4F81BD"/>
            <w:noWrap/>
            <w:vAlign w:val="center"/>
            <w:hideMark/>
          </w:tcPr>
          <w:p w14:paraId="42D2D679" w14:textId="77777777" w:rsidR="00204FE3" w:rsidRPr="00D96CFA" w:rsidRDefault="00204FE3" w:rsidP="002D7FFA">
            <w:pPr>
              <w:spacing w:after="0" w:line="240" w:lineRule="auto"/>
              <w:rPr>
                <w:rFonts w:eastAsia="Times New Roman"/>
                <w:b/>
                <w:bCs/>
                <w:color w:val="FFFFFF"/>
                <w:sz w:val="16"/>
                <w:szCs w:val="16"/>
              </w:rPr>
            </w:pPr>
            <w:r w:rsidRPr="00D96CFA">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D7AAD5C"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56596E40"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3FE76032"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2A623AED"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157B6AFF"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AC46465"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1B4C5388"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5A2D3DE7"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&gt; 3 GHz</w:t>
            </w:r>
          </w:p>
        </w:tc>
      </w:tr>
      <w:tr w:rsidR="00204FE3" w:rsidRPr="00D96CFA" w14:paraId="7F9747B3" w14:textId="77777777" w:rsidTr="00204FE3">
        <w:trPr>
          <w:trHeight w:val="255"/>
        </w:trPr>
        <w:tc>
          <w:tcPr>
            <w:tcW w:w="349" w:type="pct"/>
            <w:tcBorders>
              <w:top w:val="single" w:sz="4" w:space="0" w:color="95B3D7"/>
              <w:left w:val="single" w:sz="4" w:space="0" w:color="95B3D7"/>
              <w:bottom w:val="single" w:sz="4" w:space="0" w:color="95B3D7"/>
              <w:right w:val="nil"/>
            </w:tcBorders>
            <w:shd w:val="clear" w:color="DCE6F1" w:fill="DCE6F1"/>
            <w:vAlign w:val="center"/>
          </w:tcPr>
          <w:p w14:paraId="4199965E" w14:textId="1C514250" w:rsidR="00204FE3" w:rsidRPr="00D96CFA" w:rsidRDefault="00204FE3" w:rsidP="00204FE3">
            <w:pPr>
              <w:spacing w:after="0" w:line="240" w:lineRule="auto"/>
              <w:jc w:val="center"/>
              <w:rPr>
                <w:color w:val="000000"/>
                <w:sz w:val="16"/>
                <w:szCs w:val="16"/>
              </w:rPr>
            </w:pPr>
            <w:r w:rsidRPr="00D96CFA">
              <w:rPr>
                <w:color w:val="000000"/>
                <w:sz w:val="16"/>
                <w:szCs w:val="16"/>
              </w:rPr>
              <w:t>C1-1</w:t>
            </w:r>
          </w:p>
        </w:tc>
        <w:tc>
          <w:tcPr>
            <w:tcW w:w="1241" w:type="pct"/>
            <w:tcBorders>
              <w:top w:val="single" w:sz="4" w:space="0" w:color="95B3D7"/>
              <w:left w:val="single" w:sz="4" w:space="0" w:color="95B3D7"/>
              <w:bottom w:val="single" w:sz="4" w:space="0" w:color="95B3D7"/>
              <w:right w:val="nil"/>
            </w:tcBorders>
            <w:shd w:val="clear" w:color="DCE6F1" w:fill="DCE6F1"/>
            <w:noWrap/>
            <w:vAlign w:val="center"/>
            <w:hideMark/>
          </w:tcPr>
          <w:p w14:paraId="3C2A6C7D" w14:textId="150DDE51" w:rsidR="00204FE3" w:rsidRPr="00D96CFA" w:rsidRDefault="00204FE3" w:rsidP="00204FE3">
            <w:pPr>
              <w:spacing w:after="0" w:line="240" w:lineRule="auto"/>
              <w:rPr>
                <w:color w:val="000000"/>
                <w:sz w:val="16"/>
                <w:szCs w:val="16"/>
              </w:rPr>
            </w:pPr>
            <w:r w:rsidRPr="00D96CFA">
              <w:rPr>
                <w:rFonts w:eastAsia="Times New Roman"/>
                <w:sz w:val="16"/>
                <w:szCs w:val="16"/>
                <w:lang w:eastAsia="en-US"/>
              </w:rPr>
              <w:t>Uncertainty of the RF power measurement equipment (e.g. spectrum analyzer, power meter)</w:t>
            </w:r>
          </w:p>
        </w:tc>
        <w:tc>
          <w:tcPr>
            <w:tcW w:w="378" w:type="pct"/>
            <w:tcBorders>
              <w:top w:val="single" w:sz="4" w:space="0" w:color="95B3D7"/>
              <w:left w:val="nil"/>
              <w:bottom w:val="single" w:sz="4" w:space="0" w:color="95B3D7"/>
              <w:right w:val="nil"/>
            </w:tcBorders>
            <w:shd w:val="clear" w:color="DCE6F1" w:fill="DCE6F1"/>
            <w:noWrap/>
            <w:vAlign w:val="center"/>
            <w:hideMark/>
          </w:tcPr>
          <w:p w14:paraId="4290D72B"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499B6BB4" w14:textId="77777777" w:rsidR="00204FE3" w:rsidRPr="00D96CFA" w:rsidRDefault="00204FE3" w:rsidP="00204FE3">
            <w:pPr>
              <w:spacing w:after="0" w:line="240" w:lineRule="auto"/>
              <w:jc w:val="center"/>
              <w:rPr>
                <w:rFonts w:ascii="Times New Roman" w:eastAsia="Times New Roman" w:hAnsi="Times New Roman" w:cs="Times New Roman"/>
                <w:sz w:val="16"/>
                <w:szCs w:val="16"/>
              </w:rPr>
            </w:pPr>
            <w:r w:rsidRPr="00D96CFA">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6A7FC57C"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42C811DE"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Gaussian</w:t>
            </w:r>
          </w:p>
        </w:tc>
        <w:tc>
          <w:tcPr>
            <w:tcW w:w="417" w:type="pct"/>
            <w:tcBorders>
              <w:top w:val="single" w:sz="4" w:space="0" w:color="95B3D7"/>
              <w:left w:val="nil"/>
              <w:bottom w:val="single" w:sz="4" w:space="0" w:color="95B3D7"/>
              <w:right w:val="nil"/>
            </w:tcBorders>
            <w:shd w:val="clear" w:color="DCE6F1" w:fill="DCE6F1"/>
            <w:noWrap/>
            <w:vAlign w:val="center"/>
            <w:hideMark/>
          </w:tcPr>
          <w:p w14:paraId="10625A1A"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282752DD"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07A2C3B4"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c>
          <w:tcPr>
            <w:tcW w:w="417" w:type="pct"/>
            <w:tcBorders>
              <w:top w:val="single" w:sz="4" w:space="0" w:color="95B3D7"/>
              <w:left w:val="nil"/>
              <w:bottom w:val="single" w:sz="4" w:space="0" w:color="95B3D7"/>
              <w:right w:val="nil"/>
            </w:tcBorders>
            <w:shd w:val="clear" w:color="DCE6F1" w:fill="DCE6F1"/>
            <w:noWrap/>
            <w:vAlign w:val="center"/>
            <w:hideMark/>
          </w:tcPr>
          <w:p w14:paraId="0A3A7496"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r>
    </w:tbl>
    <w:p w14:paraId="7B273420" w14:textId="77777777" w:rsidR="00204FE3" w:rsidRPr="00D96CFA" w:rsidRDefault="00204FE3" w:rsidP="00EB7701">
      <w:bookmarkStart w:id="6" w:name="_Ref13579080"/>
    </w:p>
    <w:p w14:paraId="09F39439" w14:textId="67FD4AB0" w:rsidR="00AE3953" w:rsidRPr="00D96CFA" w:rsidRDefault="00AE3953" w:rsidP="00AE3953">
      <w:pPr>
        <w:pStyle w:val="Heading3"/>
        <w:rPr>
          <w:lang w:val="en-US"/>
        </w:rPr>
      </w:pPr>
      <w:r w:rsidRPr="00D96CFA">
        <w:rPr>
          <w:lang w:val="en-US"/>
        </w:rPr>
        <w:t>RF signal generator</w:t>
      </w:r>
      <w:bookmarkEnd w:id="6"/>
    </w:p>
    <w:p w14:paraId="6089FEBC" w14:textId="06C3E0A0" w:rsidR="00AE3953" w:rsidRPr="00D96CFA" w:rsidRDefault="00A56D5F" w:rsidP="00AE3953">
      <w:pPr>
        <w:jc w:val="both"/>
        <w:rPr>
          <w:lang w:eastAsia="en-US"/>
        </w:rPr>
      </w:pPr>
      <w:r w:rsidRPr="00D96CFA">
        <w:rPr>
          <w:lang w:eastAsia="en-US"/>
        </w:rPr>
        <w:t xml:space="preserve">As described in previous section, </w:t>
      </w:r>
      <w:r w:rsidR="00AE3953" w:rsidRPr="00D96CFA">
        <w:rPr>
          <w:lang w:eastAsia="en-US"/>
        </w:rPr>
        <w:t xml:space="preserve">a relative </w:t>
      </w:r>
      <w:r w:rsidRPr="00D96CFA">
        <w:rPr>
          <w:lang w:eastAsia="en-US"/>
        </w:rPr>
        <w:t xml:space="preserve">calibration </w:t>
      </w:r>
      <w:r w:rsidR="00AE3953" w:rsidRPr="00D96CFA">
        <w:rPr>
          <w:lang w:eastAsia="en-US"/>
        </w:rPr>
        <w:t xml:space="preserve">approach </w:t>
      </w:r>
      <w:r w:rsidRPr="00D96CFA">
        <w:rPr>
          <w:lang w:eastAsia="en-US"/>
        </w:rPr>
        <w:t xml:space="preserve">can be </w:t>
      </w:r>
      <w:r w:rsidR="00AE3953" w:rsidRPr="00D96CFA">
        <w:rPr>
          <w:lang w:eastAsia="en-US"/>
        </w:rPr>
        <w:t xml:space="preserve">used </w:t>
      </w:r>
      <w:r w:rsidRPr="00D96CFA">
        <w:rPr>
          <w:lang w:eastAsia="en-US"/>
        </w:rPr>
        <w:t xml:space="preserve">for Rx measurements </w:t>
      </w:r>
      <w:r w:rsidR="00AE3953" w:rsidRPr="00D96CFA">
        <w:rPr>
          <w:lang w:eastAsia="en-US"/>
        </w:rPr>
        <w:t>where the same generator is used for both calibration and DUT measurements steps. Therefore, the final DUT measurement becomes relative and the absolute accuracy of the RF signal generator receiver is cancelled out.</w:t>
      </w:r>
    </w:p>
    <w:tbl>
      <w:tblPr>
        <w:tblW w:w="5000" w:type="pct"/>
        <w:tblLayout w:type="fixed"/>
        <w:tblLook w:val="04A0" w:firstRow="1" w:lastRow="0" w:firstColumn="1" w:lastColumn="0" w:noHBand="0" w:noVBand="1"/>
      </w:tblPr>
      <w:tblGrid>
        <w:gridCol w:w="703"/>
        <w:gridCol w:w="2501"/>
        <w:gridCol w:w="762"/>
        <w:gridCol w:w="762"/>
        <w:gridCol w:w="762"/>
        <w:gridCol w:w="1225"/>
        <w:gridCol w:w="840"/>
        <w:gridCol w:w="840"/>
        <w:gridCol w:w="840"/>
        <w:gridCol w:w="840"/>
      </w:tblGrid>
      <w:tr w:rsidR="00204FE3" w:rsidRPr="00D96CFA" w14:paraId="3F1712EC" w14:textId="77777777" w:rsidTr="00204FE3">
        <w:trPr>
          <w:trHeight w:val="510"/>
        </w:trPr>
        <w:tc>
          <w:tcPr>
            <w:tcW w:w="349" w:type="pct"/>
            <w:tcBorders>
              <w:top w:val="single" w:sz="4" w:space="0" w:color="95B3D7"/>
              <w:left w:val="single" w:sz="4" w:space="0" w:color="95B3D7"/>
              <w:bottom w:val="single" w:sz="4" w:space="0" w:color="95B3D7"/>
              <w:right w:val="nil"/>
            </w:tcBorders>
            <w:shd w:val="clear" w:color="000000" w:fill="4F81BD"/>
            <w:vAlign w:val="center"/>
          </w:tcPr>
          <w:p w14:paraId="7AA088D5"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UID</w:t>
            </w:r>
          </w:p>
        </w:tc>
        <w:tc>
          <w:tcPr>
            <w:tcW w:w="1241" w:type="pct"/>
            <w:tcBorders>
              <w:top w:val="single" w:sz="4" w:space="0" w:color="95B3D7"/>
              <w:left w:val="single" w:sz="4" w:space="0" w:color="95B3D7"/>
              <w:bottom w:val="single" w:sz="4" w:space="0" w:color="95B3D7"/>
              <w:right w:val="nil"/>
            </w:tcBorders>
            <w:shd w:val="clear" w:color="000000" w:fill="4F81BD"/>
            <w:noWrap/>
            <w:vAlign w:val="center"/>
            <w:hideMark/>
          </w:tcPr>
          <w:p w14:paraId="7BAE4FC2" w14:textId="77777777" w:rsidR="00204FE3" w:rsidRPr="00D96CFA" w:rsidRDefault="00204FE3" w:rsidP="002D7FFA">
            <w:pPr>
              <w:spacing w:after="0" w:line="240" w:lineRule="auto"/>
              <w:rPr>
                <w:rFonts w:eastAsia="Times New Roman"/>
                <w:b/>
                <w:bCs/>
                <w:color w:val="FFFFFF"/>
                <w:sz w:val="16"/>
                <w:szCs w:val="16"/>
              </w:rPr>
            </w:pPr>
            <w:r w:rsidRPr="00D96CFA">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6936B365"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728D1583"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297F2B0B"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0EA30091"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1E597DAA"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A36A511"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4D6773DD"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14D4B456"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&gt; 3 GHz</w:t>
            </w:r>
          </w:p>
        </w:tc>
      </w:tr>
      <w:tr w:rsidR="00204FE3" w:rsidRPr="00D96CFA" w14:paraId="286511BC" w14:textId="77777777" w:rsidTr="00204FE3">
        <w:trPr>
          <w:trHeight w:val="255"/>
        </w:trPr>
        <w:tc>
          <w:tcPr>
            <w:tcW w:w="349" w:type="pct"/>
            <w:tcBorders>
              <w:top w:val="single" w:sz="4" w:space="0" w:color="95B3D7"/>
              <w:left w:val="single" w:sz="4" w:space="0" w:color="95B3D7"/>
              <w:bottom w:val="single" w:sz="4" w:space="0" w:color="95B3D7"/>
              <w:right w:val="nil"/>
            </w:tcBorders>
            <w:shd w:val="clear" w:color="DCE6F1" w:fill="DCE6F1"/>
            <w:vAlign w:val="center"/>
          </w:tcPr>
          <w:p w14:paraId="733DACBE" w14:textId="34133C89" w:rsidR="00204FE3" w:rsidRPr="00D96CFA" w:rsidRDefault="00204FE3" w:rsidP="00204FE3">
            <w:pPr>
              <w:spacing w:after="0" w:line="240" w:lineRule="auto"/>
              <w:jc w:val="center"/>
              <w:rPr>
                <w:color w:val="000000"/>
                <w:sz w:val="16"/>
                <w:szCs w:val="16"/>
              </w:rPr>
            </w:pPr>
            <w:r w:rsidRPr="00D96CFA">
              <w:rPr>
                <w:color w:val="000000"/>
                <w:sz w:val="16"/>
                <w:szCs w:val="16"/>
              </w:rPr>
              <w:t>C1-2</w:t>
            </w:r>
          </w:p>
        </w:tc>
        <w:tc>
          <w:tcPr>
            <w:tcW w:w="1241" w:type="pct"/>
            <w:tcBorders>
              <w:top w:val="single" w:sz="4" w:space="0" w:color="95B3D7"/>
              <w:left w:val="single" w:sz="4" w:space="0" w:color="95B3D7"/>
              <w:bottom w:val="single" w:sz="4" w:space="0" w:color="95B3D7"/>
              <w:right w:val="nil"/>
            </w:tcBorders>
            <w:shd w:val="clear" w:color="DCE6F1" w:fill="DCE6F1"/>
            <w:noWrap/>
            <w:vAlign w:val="center"/>
            <w:hideMark/>
          </w:tcPr>
          <w:p w14:paraId="2018DA07" w14:textId="4618FF72" w:rsidR="00204FE3" w:rsidRPr="00D96CFA" w:rsidRDefault="00204FE3" w:rsidP="00204FE3">
            <w:pPr>
              <w:spacing w:after="0" w:line="240" w:lineRule="auto"/>
              <w:rPr>
                <w:color w:val="000000"/>
                <w:sz w:val="16"/>
                <w:szCs w:val="16"/>
              </w:rPr>
            </w:pPr>
            <w:r w:rsidRPr="00D96CFA">
              <w:rPr>
                <w:sz w:val="16"/>
                <w:szCs w:val="16"/>
              </w:rPr>
              <w:t>Uncertainty of the RF signal generator</w:t>
            </w:r>
          </w:p>
        </w:tc>
        <w:tc>
          <w:tcPr>
            <w:tcW w:w="378" w:type="pct"/>
            <w:tcBorders>
              <w:top w:val="single" w:sz="4" w:space="0" w:color="95B3D7"/>
              <w:left w:val="nil"/>
              <w:bottom w:val="single" w:sz="4" w:space="0" w:color="95B3D7"/>
              <w:right w:val="nil"/>
            </w:tcBorders>
            <w:shd w:val="clear" w:color="DCE6F1" w:fill="DCE6F1"/>
            <w:noWrap/>
            <w:vAlign w:val="center"/>
            <w:hideMark/>
          </w:tcPr>
          <w:p w14:paraId="747112AF"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30E6C31A" w14:textId="77777777" w:rsidR="00204FE3" w:rsidRPr="00D96CFA" w:rsidRDefault="00204FE3" w:rsidP="00204FE3">
            <w:pPr>
              <w:spacing w:after="0" w:line="240" w:lineRule="auto"/>
              <w:jc w:val="center"/>
              <w:rPr>
                <w:rFonts w:ascii="Times New Roman" w:eastAsia="Times New Roman" w:hAnsi="Times New Roman" w:cs="Times New Roman"/>
                <w:sz w:val="16"/>
                <w:szCs w:val="16"/>
              </w:rPr>
            </w:pPr>
            <w:r w:rsidRPr="00D96CFA">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1FD79C48"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2D9335D9"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Gaussian</w:t>
            </w:r>
          </w:p>
        </w:tc>
        <w:tc>
          <w:tcPr>
            <w:tcW w:w="417" w:type="pct"/>
            <w:tcBorders>
              <w:top w:val="single" w:sz="4" w:space="0" w:color="95B3D7"/>
              <w:left w:val="nil"/>
              <w:bottom w:val="single" w:sz="4" w:space="0" w:color="95B3D7"/>
              <w:right w:val="nil"/>
            </w:tcBorders>
            <w:shd w:val="clear" w:color="DCE6F1" w:fill="DCE6F1"/>
            <w:noWrap/>
            <w:vAlign w:val="center"/>
            <w:hideMark/>
          </w:tcPr>
          <w:p w14:paraId="03858873"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34D04340"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34B0ACD1"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c>
          <w:tcPr>
            <w:tcW w:w="417" w:type="pct"/>
            <w:tcBorders>
              <w:top w:val="single" w:sz="4" w:space="0" w:color="95B3D7"/>
              <w:left w:val="nil"/>
              <w:bottom w:val="single" w:sz="4" w:space="0" w:color="95B3D7"/>
              <w:right w:val="nil"/>
            </w:tcBorders>
            <w:shd w:val="clear" w:color="DCE6F1" w:fill="DCE6F1"/>
            <w:noWrap/>
            <w:vAlign w:val="center"/>
            <w:hideMark/>
          </w:tcPr>
          <w:p w14:paraId="78E29B19"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0.000</w:t>
            </w:r>
          </w:p>
        </w:tc>
      </w:tr>
    </w:tbl>
    <w:p w14:paraId="02E8B5AA" w14:textId="77777777" w:rsidR="00204FE3" w:rsidRPr="00D96CFA" w:rsidRDefault="00204FE3" w:rsidP="00EB7701"/>
    <w:p w14:paraId="3AD165CE" w14:textId="2A07A8F0" w:rsidR="00AE3953" w:rsidRPr="00D96CFA" w:rsidRDefault="00AE3953" w:rsidP="00AE3953">
      <w:pPr>
        <w:pStyle w:val="Heading3"/>
        <w:rPr>
          <w:lang w:val="en-US"/>
        </w:rPr>
      </w:pPr>
      <w:r w:rsidRPr="00D96CFA">
        <w:rPr>
          <w:lang w:val="en-US"/>
        </w:rPr>
        <w:t>Calibration equipment</w:t>
      </w:r>
    </w:p>
    <w:p w14:paraId="0E3B6628" w14:textId="12708E2B" w:rsidR="00AE3953" w:rsidRPr="00D96CFA" w:rsidRDefault="00A56D5F" w:rsidP="00AE3953">
      <w:pPr>
        <w:jc w:val="both"/>
        <w:rPr>
          <w:lang w:eastAsia="en-US"/>
        </w:rPr>
      </w:pPr>
      <w:r w:rsidRPr="00D96CFA">
        <w:rPr>
          <w:lang w:eastAsia="en-US"/>
        </w:rPr>
        <w:t>As described in previous section</w:t>
      </w:r>
      <w:r w:rsidR="00AE3953" w:rsidRPr="00D96CFA">
        <w:rPr>
          <w:lang w:eastAsia="en-US"/>
        </w:rPr>
        <w:t xml:space="preserve">, a relative measurement approach </w:t>
      </w:r>
      <w:r w:rsidRPr="00D96CFA">
        <w:rPr>
          <w:lang w:eastAsia="en-US"/>
        </w:rPr>
        <w:t xml:space="preserve">can be </w:t>
      </w:r>
      <w:r w:rsidR="00AE3953" w:rsidRPr="00D96CFA">
        <w:rPr>
          <w:lang w:eastAsia="en-US"/>
        </w:rPr>
        <w:t>used where the same receiver/generator is used for both calibration and DUT measurements steps. Therefore, the final DUT measurement becomes relative and the absolute accuracy of the measurement receiver/generator is cancelled out. In order to achieve this a high accuracy reference receiver (e.g. R&amp;S NRQ6) is used to minimize the measurement uncertainty.</w:t>
      </w:r>
    </w:p>
    <w:p w14:paraId="17CAC99A" w14:textId="19EA658A" w:rsidR="00AE3953" w:rsidRPr="00D96CFA" w:rsidRDefault="00A56D5F" w:rsidP="00AE3953">
      <w:pPr>
        <w:jc w:val="both"/>
        <w:rPr>
          <w:lang w:eastAsia="en-US"/>
        </w:rPr>
      </w:pPr>
      <w:r w:rsidRPr="00D96CFA">
        <w:rPr>
          <w:lang w:eastAsia="en-US"/>
        </w:rPr>
        <w:t xml:space="preserve">In this case, the uncertainty source of the network analyzer (UID C1-3) can be replaced by the </w:t>
      </w:r>
      <w:r w:rsidR="00AE3953" w:rsidRPr="00D96CFA">
        <w:rPr>
          <w:lang w:eastAsia="en-US"/>
        </w:rPr>
        <w:t>RSS of the following terms:</w:t>
      </w:r>
    </w:p>
    <w:p w14:paraId="59A4CDD8" w14:textId="77777777" w:rsidR="00AE3953" w:rsidRPr="00D96CFA" w:rsidRDefault="00AE3953" w:rsidP="00AE3953">
      <w:pPr>
        <w:pStyle w:val="ListParagraph"/>
        <w:numPr>
          <w:ilvl w:val="0"/>
          <w:numId w:val="38"/>
        </w:numPr>
        <w:jc w:val="both"/>
        <w:rPr>
          <w:rFonts w:ascii="Arial" w:hAnsi="Arial" w:cs="Arial"/>
          <w:b/>
          <w:sz w:val="22"/>
          <w:szCs w:val="22"/>
          <w:lang w:val="en-US"/>
        </w:rPr>
      </w:pPr>
      <w:r w:rsidRPr="00D96CFA">
        <w:rPr>
          <w:rFonts w:ascii="Arial" w:hAnsi="Arial" w:cs="Arial"/>
          <w:b/>
          <w:sz w:val="22"/>
          <w:szCs w:val="22"/>
          <w:lang w:val="en-US"/>
        </w:rPr>
        <w:t xml:space="preserve">Signal generator: absolute output level. </w:t>
      </w:r>
      <w:r w:rsidRPr="00D96CFA">
        <w:rPr>
          <w:rFonts w:ascii="Arial" w:hAnsi="Arial" w:cs="Arial"/>
          <w:sz w:val="22"/>
          <w:szCs w:val="22"/>
          <w:lang w:val="en-US"/>
        </w:rPr>
        <w:t>The absolute output level of the signal generator stays constant during both measurement stages. This uncertainty is set to zero.</w:t>
      </w:r>
    </w:p>
    <w:p w14:paraId="2279BA73" w14:textId="77777777" w:rsidR="00AE3953" w:rsidRPr="00D96CFA" w:rsidRDefault="00AE3953" w:rsidP="00AE3953">
      <w:pPr>
        <w:pStyle w:val="ListParagraph"/>
        <w:numPr>
          <w:ilvl w:val="0"/>
          <w:numId w:val="38"/>
        </w:numPr>
        <w:jc w:val="both"/>
        <w:rPr>
          <w:rFonts w:ascii="Arial" w:hAnsi="Arial" w:cs="Arial"/>
          <w:b/>
          <w:sz w:val="22"/>
          <w:szCs w:val="22"/>
          <w:lang w:val="en-US"/>
        </w:rPr>
      </w:pPr>
      <w:r w:rsidRPr="00D96CFA">
        <w:rPr>
          <w:rFonts w:ascii="Arial" w:hAnsi="Arial" w:cs="Arial"/>
          <w:b/>
          <w:sz w:val="22"/>
          <w:szCs w:val="22"/>
          <w:lang w:val="en-US"/>
        </w:rPr>
        <w:t xml:space="preserve">Signal generator: output level stability. </w:t>
      </w:r>
      <w:r w:rsidRPr="00D96CFA">
        <w:rPr>
          <w:rFonts w:ascii="Arial" w:hAnsi="Arial" w:cs="Arial"/>
          <w:sz w:val="22"/>
          <w:szCs w:val="22"/>
          <w:lang w:val="en-US"/>
        </w:rPr>
        <w:t>The output level stability of the signal generator is measured connecting a power sensor at the output port of the generator. The power in dB is measured at five different time steps.</w:t>
      </w:r>
      <w:r w:rsidRPr="00D96CFA">
        <w:rPr>
          <w:lang w:val="en-US"/>
        </w:rPr>
        <w:t xml:space="preserve"> </w:t>
      </w:r>
      <w:r w:rsidRPr="00D96CFA">
        <w:rPr>
          <w:rFonts w:ascii="Arial" w:hAnsi="Arial" w:cs="Arial"/>
          <w:sz w:val="22"/>
          <w:szCs w:val="22"/>
          <w:lang w:val="en-US"/>
        </w:rPr>
        <w:t xml:space="preserve">The uncertainty is determined by taking the maximal </w:t>
      </w:r>
      <w:r w:rsidRPr="00D96CFA">
        <w:rPr>
          <w:rFonts w:ascii="Arial" w:hAnsi="Arial" w:cs="Arial"/>
          <w:sz w:val="22"/>
          <w:szCs w:val="22"/>
          <w:lang w:val="en-US"/>
        </w:rPr>
        <w:lastRenderedPageBreak/>
        <w:t>difference in the measurements results for each considered frequency. A normal distribution is assumed for this uncertainty.</w:t>
      </w:r>
    </w:p>
    <w:p w14:paraId="32F2A598" w14:textId="5A2258B8" w:rsidR="00AE3953" w:rsidRPr="00D96CFA" w:rsidRDefault="00AE3953" w:rsidP="00AE3953">
      <w:pPr>
        <w:pStyle w:val="ListParagraph"/>
        <w:numPr>
          <w:ilvl w:val="0"/>
          <w:numId w:val="38"/>
        </w:numPr>
        <w:jc w:val="both"/>
        <w:rPr>
          <w:rFonts w:ascii="Arial" w:hAnsi="Arial" w:cs="Arial"/>
          <w:b/>
          <w:sz w:val="22"/>
          <w:szCs w:val="22"/>
          <w:lang w:val="en-US"/>
        </w:rPr>
      </w:pPr>
      <w:r w:rsidRPr="00D96CFA">
        <w:rPr>
          <w:rFonts w:ascii="Arial" w:hAnsi="Arial" w:cs="Arial"/>
          <w:b/>
          <w:sz w:val="22"/>
          <w:szCs w:val="22"/>
          <w:lang w:val="en-US"/>
        </w:rPr>
        <w:t xml:space="preserve">Measurement receiver: absolute level. </w:t>
      </w:r>
      <w:r w:rsidRPr="00D96CFA">
        <w:rPr>
          <w:rFonts w:ascii="Arial" w:hAnsi="Arial" w:cs="Arial"/>
          <w:sz w:val="22"/>
          <w:szCs w:val="22"/>
          <w:lang w:val="en-US"/>
        </w:rPr>
        <w:t xml:space="preserve">The error due to the absolute level of </w:t>
      </w:r>
      <w:r w:rsidR="00EB7701" w:rsidRPr="00D96CFA">
        <w:rPr>
          <w:rFonts w:ascii="Arial" w:hAnsi="Arial" w:cs="Arial"/>
          <w:sz w:val="22"/>
          <w:szCs w:val="22"/>
          <w:lang w:val="en-US"/>
        </w:rPr>
        <w:t>the measurement receiver</w:t>
      </w:r>
      <w:r w:rsidRPr="00D96CFA">
        <w:rPr>
          <w:rFonts w:ascii="Arial" w:hAnsi="Arial" w:cs="Arial"/>
          <w:sz w:val="22"/>
          <w:szCs w:val="22"/>
          <w:lang w:val="en-US"/>
        </w:rPr>
        <w:t xml:space="preserve"> is cancelled due to its presence in both path loss calibration and DUT measurement. This uncertainty is set to zero. Not applicable to sensitivity measurements.</w:t>
      </w:r>
    </w:p>
    <w:p w14:paraId="7F8EA2E1" w14:textId="522FCEB2" w:rsidR="00AE3953" w:rsidRPr="00D96CFA" w:rsidRDefault="00AE3953" w:rsidP="00AE3953">
      <w:pPr>
        <w:pStyle w:val="ListParagraph"/>
        <w:numPr>
          <w:ilvl w:val="0"/>
          <w:numId w:val="38"/>
        </w:numPr>
        <w:jc w:val="both"/>
        <w:rPr>
          <w:rFonts w:ascii="Arial" w:hAnsi="Arial" w:cs="Arial"/>
          <w:b/>
          <w:sz w:val="22"/>
          <w:szCs w:val="22"/>
          <w:lang w:val="en-US"/>
        </w:rPr>
      </w:pPr>
      <w:r w:rsidRPr="00D96CFA">
        <w:rPr>
          <w:rFonts w:ascii="Arial" w:hAnsi="Arial" w:cs="Arial"/>
          <w:b/>
          <w:sz w:val="22"/>
          <w:szCs w:val="22"/>
          <w:lang w:val="en-US"/>
        </w:rPr>
        <w:t xml:space="preserve">Reference receiver: absolute level. </w:t>
      </w:r>
      <w:r w:rsidRPr="00D96CFA">
        <w:rPr>
          <w:rFonts w:ascii="Arial" w:hAnsi="Arial" w:cs="Arial"/>
          <w:sz w:val="22"/>
          <w:szCs w:val="22"/>
          <w:lang w:val="en-US"/>
        </w:rPr>
        <w:t xml:space="preserve">The error due to the absolute level of the power sensor is taken from the manufacturer’s datasheet. </w:t>
      </w:r>
      <w:r w:rsidR="00451FEF" w:rsidRPr="00D96CFA">
        <w:rPr>
          <w:rFonts w:ascii="Arial" w:hAnsi="Arial" w:cs="Arial"/>
          <w:sz w:val="22"/>
          <w:szCs w:val="22"/>
          <w:lang w:val="en-US"/>
        </w:rPr>
        <w:t>Using R&amp;S NRQ6 as example of reference receiver, and a</w:t>
      </w:r>
      <w:r w:rsidRPr="00D96CFA">
        <w:rPr>
          <w:rFonts w:ascii="Arial" w:hAnsi="Arial" w:cs="Arial"/>
          <w:sz w:val="22"/>
          <w:szCs w:val="22"/>
          <w:lang w:val="en-US"/>
        </w:rPr>
        <w:t xml:space="preserve">ssuming an absolute value of 0 dBm, the error is equal to 0.11 </w:t>
      </w:r>
      <w:proofErr w:type="spellStart"/>
      <w:r w:rsidRPr="00D96CFA">
        <w:rPr>
          <w:rFonts w:ascii="Arial" w:hAnsi="Arial" w:cs="Arial"/>
          <w:sz w:val="22"/>
          <w:szCs w:val="22"/>
          <w:lang w:val="en-US"/>
        </w:rPr>
        <w:t>dB.</w:t>
      </w:r>
      <w:proofErr w:type="spellEnd"/>
      <w:r w:rsidRPr="00D96CFA">
        <w:rPr>
          <w:rFonts w:ascii="Arial" w:hAnsi="Arial" w:cs="Arial"/>
          <w:sz w:val="22"/>
          <w:szCs w:val="22"/>
          <w:lang w:val="en-US"/>
        </w:rPr>
        <w:t xml:space="preserve"> An expanded normal distribution is assumed for this uncertainty.</w:t>
      </w:r>
    </w:p>
    <w:p w14:paraId="1E0B7C37" w14:textId="729D1C59" w:rsidR="00AE3953" w:rsidRPr="00D96CFA" w:rsidRDefault="00AE3953" w:rsidP="00AE3953">
      <w:pPr>
        <w:pStyle w:val="ListParagraph"/>
        <w:numPr>
          <w:ilvl w:val="0"/>
          <w:numId w:val="38"/>
        </w:numPr>
        <w:jc w:val="both"/>
        <w:rPr>
          <w:rFonts w:ascii="Arial" w:hAnsi="Arial" w:cs="Arial"/>
          <w:b/>
          <w:sz w:val="22"/>
          <w:szCs w:val="22"/>
          <w:lang w:val="en-US"/>
        </w:rPr>
      </w:pPr>
      <w:r w:rsidRPr="00D96CFA">
        <w:rPr>
          <w:rFonts w:ascii="Arial" w:hAnsi="Arial" w:cs="Arial"/>
          <w:b/>
          <w:sz w:val="22"/>
          <w:szCs w:val="22"/>
          <w:lang w:val="en-US"/>
        </w:rPr>
        <w:t xml:space="preserve">Reference receiver: mismatch loss. </w:t>
      </w:r>
      <w:r w:rsidR="00451FEF" w:rsidRPr="00D96CFA">
        <w:rPr>
          <w:rFonts w:ascii="Arial" w:hAnsi="Arial" w:cs="Arial"/>
          <w:sz w:val="22"/>
          <w:szCs w:val="22"/>
          <w:lang w:val="en-US"/>
        </w:rPr>
        <w:t>Using R&amp;S NRQ6 as example of reference receiver, t</w:t>
      </w:r>
      <w:r w:rsidRPr="00D96CFA">
        <w:rPr>
          <w:rFonts w:ascii="Arial" w:hAnsi="Arial" w:cs="Arial"/>
          <w:sz w:val="22"/>
          <w:szCs w:val="22"/>
          <w:lang w:val="en-US"/>
        </w:rPr>
        <w:t>he VSWR is equal to 1.2 according to the manufacturer’s datasheet</w:t>
      </w:r>
      <w:r w:rsidR="00C741D8" w:rsidRPr="00D96CFA">
        <w:rPr>
          <w:rFonts w:ascii="Arial" w:hAnsi="Arial" w:cs="Arial"/>
          <w:sz w:val="22"/>
          <w:szCs w:val="22"/>
          <w:lang w:val="en-US"/>
        </w:rPr>
        <w:t xml:space="preserve"> </w:t>
      </w:r>
      <w:r w:rsidR="00C741D8" w:rsidRPr="00D96CFA">
        <w:rPr>
          <w:rFonts w:ascii="Arial" w:hAnsi="Arial" w:cs="Arial"/>
          <w:sz w:val="22"/>
          <w:szCs w:val="22"/>
          <w:lang w:val="en-US"/>
        </w:rPr>
        <w:fldChar w:fldCharType="begin"/>
      </w:r>
      <w:r w:rsidR="00C741D8" w:rsidRPr="00D96CFA">
        <w:rPr>
          <w:rFonts w:ascii="Arial" w:hAnsi="Arial" w:cs="Arial"/>
          <w:sz w:val="22"/>
          <w:szCs w:val="22"/>
          <w:lang w:val="en-US"/>
        </w:rPr>
        <w:instrText xml:space="preserve"> REF _Ref16673057 \r \h </w:instrText>
      </w:r>
      <w:r w:rsidR="00C741D8" w:rsidRPr="00D96CFA">
        <w:rPr>
          <w:rFonts w:ascii="Arial" w:hAnsi="Arial" w:cs="Arial"/>
          <w:sz w:val="22"/>
          <w:szCs w:val="22"/>
          <w:lang w:val="en-US"/>
        </w:rPr>
      </w:r>
      <w:r w:rsidR="00C741D8" w:rsidRPr="00D96CFA">
        <w:rPr>
          <w:rFonts w:ascii="Arial" w:hAnsi="Arial" w:cs="Arial"/>
          <w:sz w:val="22"/>
          <w:szCs w:val="22"/>
          <w:lang w:val="en-US"/>
        </w:rPr>
        <w:fldChar w:fldCharType="separate"/>
      </w:r>
      <w:r w:rsidR="00C741D8" w:rsidRPr="00D96CFA">
        <w:rPr>
          <w:rFonts w:ascii="Arial" w:hAnsi="Arial" w:cs="Arial"/>
          <w:sz w:val="22"/>
          <w:szCs w:val="22"/>
          <w:lang w:val="en-US"/>
        </w:rPr>
        <w:t>[6]</w:t>
      </w:r>
      <w:r w:rsidR="00C741D8" w:rsidRPr="00D96CFA">
        <w:rPr>
          <w:rFonts w:ascii="Arial" w:hAnsi="Arial" w:cs="Arial"/>
          <w:sz w:val="22"/>
          <w:szCs w:val="22"/>
          <w:lang w:val="en-US"/>
        </w:rPr>
        <w:fldChar w:fldCharType="end"/>
      </w:r>
      <w:r w:rsidRPr="00D96CFA">
        <w:rPr>
          <w:rFonts w:ascii="Arial" w:hAnsi="Arial" w:cs="Arial"/>
          <w:sz w:val="22"/>
          <w:szCs w:val="22"/>
          <w:lang w:val="en-US"/>
        </w:rPr>
        <w:t xml:space="preserve">. The absolute value of the complex reflection coefficient of the port of the power sensor </w:t>
      </w:r>
      <m:oMath>
        <m:d>
          <m:dPr>
            <m:begChr m:val="|"/>
            <m:endChr m:val="|"/>
            <m:ctrlPr>
              <w:rPr>
                <w:rFonts w:ascii="Cambria Math" w:hAnsi="Cambria Math" w:cs="Arial"/>
                <w:sz w:val="22"/>
                <w:szCs w:val="22"/>
                <w:lang w:val="en-US"/>
              </w:rPr>
            </m:ctrlPr>
          </m:dPr>
          <m:e>
            <m:sSub>
              <m:sSubPr>
                <m:ctrlPr>
                  <w:rPr>
                    <w:rFonts w:ascii="Cambria Math" w:hAnsi="Cambria Math" w:cs="Arial"/>
                    <w:sz w:val="22"/>
                    <w:szCs w:val="22"/>
                    <w:lang w:val="en-US"/>
                  </w:rPr>
                </m:ctrlPr>
              </m:sSubPr>
              <m:e>
                <m:r>
                  <w:rPr>
                    <w:rFonts w:ascii="Cambria Math" w:hAnsi="Cambria Math" w:cs="Arial"/>
                    <w:sz w:val="22"/>
                    <w:szCs w:val="22"/>
                    <w:lang w:val="en-US"/>
                  </w:rPr>
                  <m:t>Γ</m:t>
                </m:r>
              </m:e>
              <m:sub>
                <m:r>
                  <m:rPr>
                    <m:sty m:val="p"/>
                  </m:rPr>
                  <w:rPr>
                    <w:rFonts w:ascii="Cambria Math" w:hAnsi="Cambria Math" w:cs="Arial"/>
                    <w:sz w:val="22"/>
                    <w:szCs w:val="22"/>
                    <w:lang w:val="en-US"/>
                  </w:rPr>
                  <m:t>PS</m:t>
                </m:r>
              </m:sub>
            </m:sSub>
          </m:e>
        </m:d>
      </m:oMath>
      <w:r w:rsidRPr="00D96CFA">
        <w:rPr>
          <w:rFonts w:ascii="Arial" w:hAnsi="Arial" w:cs="Arial"/>
          <w:sz w:val="22"/>
          <w:szCs w:val="22"/>
          <w:lang w:val="en-US"/>
        </w:rPr>
        <w:t xml:space="preserve"> is calculated as </w:t>
      </w:r>
      <w:r w:rsidR="00451FEF" w:rsidRPr="00D96CFA">
        <w:rPr>
          <w:rFonts w:ascii="Arial" w:hAnsi="Arial" w:cs="Arial"/>
          <w:sz w:val="22"/>
          <w:szCs w:val="22"/>
          <w:lang w:val="en-US"/>
        </w:rPr>
        <w:t xml:space="preserve">shown in section </w:t>
      </w:r>
      <w:r w:rsidR="00451FEF" w:rsidRPr="00D96CFA">
        <w:rPr>
          <w:rFonts w:ascii="Arial" w:hAnsi="Arial" w:cs="Arial"/>
          <w:sz w:val="22"/>
          <w:szCs w:val="22"/>
          <w:lang w:val="en-US"/>
        </w:rPr>
        <w:fldChar w:fldCharType="begin"/>
      </w:r>
      <w:r w:rsidR="00451FEF" w:rsidRPr="00D96CFA">
        <w:rPr>
          <w:rFonts w:ascii="Arial" w:hAnsi="Arial" w:cs="Arial"/>
          <w:sz w:val="22"/>
          <w:szCs w:val="22"/>
          <w:lang w:val="en-US"/>
        </w:rPr>
        <w:instrText xml:space="preserve"> REF _Ref13493521 \r \h </w:instrText>
      </w:r>
      <w:r w:rsidR="00451FEF" w:rsidRPr="00D96CFA">
        <w:rPr>
          <w:rFonts w:ascii="Arial" w:hAnsi="Arial" w:cs="Arial"/>
          <w:sz w:val="22"/>
          <w:szCs w:val="22"/>
          <w:lang w:val="en-US"/>
        </w:rPr>
      </w:r>
      <w:r w:rsidR="00451FEF" w:rsidRPr="00D96CFA">
        <w:rPr>
          <w:rFonts w:ascii="Arial" w:hAnsi="Arial" w:cs="Arial"/>
          <w:sz w:val="22"/>
          <w:szCs w:val="22"/>
          <w:lang w:val="en-US"/>
        </w:rPr>
        <w:fldChar w:fldCharType="separate"/>
      </w:r>
      <w:r w:rsidR="00C741D8" w:rsidRPr="00D96CFA">
        <w:rPr>
          <w:rFonts w:ascii="Arial" w:hAnsi="Arial" w:cs="Arial"/>
          <w:sz w:val="22"/>
          <w:szCs w:val="22"/>
          <w:lang w:val="en-US"/>
        </w:rPr>
        <w:t>0</w:t>
      </w:r>
      <w:r w:rsidR="00451FEF" w:rsidRPr="00D96CFA">
        <w:rPr>
          <w:rFonts w:ascii="Arial" w:hAnsi="Arial" w:cs="Arial"/>
          <w:sz w:val="22"/>
          <w:szCs w:val="22"/>
          <w:lang w:val="en-US"/>
        </w:rPr>
        <w:fldChar w:fldCharType="end"/>
      </w:r>
      <w:r w:rsidRPr="00D96CFA">
        <w:rPr>
          <w:rFonts w:ascii="Arial" w:hAnsi="Arial" w:cs="Arial"/>
          <w:sz w:val="22"/>
          <w:szCs w:val="22"/>
          <w:lang w:val="en-US"/>
        </w:rPr>
        <w:t>. The following equation is used to estimate the mismatch loss of the power sensor, and a U-shaped distribution is assumed for</w:t>
      </w:r>
      <w:r w:rsidRPr="00D96CFA">
        <w:rPr>
          <w:rFonts w:eastAsiaTheme="minorEastAsia"/>
          <w:lang w:val="en-US"/>
        </w:rPr>
        <w:t xml:space="preserve"> </w:t>
      </w:r>
      <m:oMath>
        <m:sSub>
          <m:sSubPr>
            <m:ctrlPr>
              <w:rPr>
                <w:rFonts w:ascii="Cambria Math" w:hAnsi="Cambria Math" w:cs="Arial"/>
                <w:i/>
                <w:sz w:val="24"/>
                <w:lang w:val="en-US"/>
              </w:rPr>
            </m:ctrlPr>
          </m:sSubPr>
          <m:e>
            <m:r>
              <w:rPr>
                <w:rFonts w:ascii="Cambria Math" w:hAnsi="Cambria Math" w:cs="Arial"/>
                <w:sz w:val="24"/>
                <w:lang w:val="en-US"/>
              </w:rPr>
              <m:t>ε</m:t>
            </m:r>
          </m:e>
          <m:sub>
            <m:r>
              <m:rPr>
                <m:sty m:val="p"/>
              </m:rPr>
              <w:rPr>
                <w:rFonts w:ascii="Cambria Math" w:hAnsi="Cambria Math" w:cs="Arial"/>
                <w:sz w:val="24"/>
                <w:lang w:val="en-US"/>
              </w:rPr>
              <m:t>VSWR,PS</m:t>
            </m:r>
          </m:sub>
        </m:sSub>
      </m:oMath>
      <w:r w:rsidRPr="00D96CFA">
        <w:rPr>
          <w:rFonts w:eastAsiaTheme="minorEastAsia"/>
          <w:lang w:val="en-US"/>
        </w:rPr>
        <w:t>.</w:t>
      </w:r>
    </w:p>
    <w:p w14:paraId="39A901CE" w14:textId="77777777" w:rsidR="00AE3953" w:rsidRPr="00D96CFA" w:rsidRDefault="00FC1482" w:rsidP="00AE3953">
      <m:oMathPara>
        <m:oMath>
          <m:sSub>
            <m:sSubPr>
              <m:ctrlPr>
                <w:rPr>
                  <w:rFonts w:ascii="Cambria Math" w:hAnsi="Cambria Math"/>
                  <w:i/>
                </w:rPr>
              </m:ctrlPr>
            </m:sSubPr>
            <m:e>
              <m:r>
                <w:rPr>
                  <w:rFonts w:ascii="Cambria Math" w:hAnsi="Cambria Math"/>
                </w:rPr>
                <m:t>ε</m:t>
              </m:r>
            </m:e>
            <m:sub>
              <m:r>
                <m:rPr>
                  <m:sty m:val="p"/>
                </m:rPr>
                <w:rPr>
                  <w:rFonts w:ascii="Cambria Math" w:hAnsi="Cambria Math"/>
                </w:rPr>
                <m:t>VSWR, PS</m:t>
              </m:r>
            </m:sub>
          </m:sSub>
          <m:r>
            <w:rPr>
              <w:rFonts w:ascii="Cambria Math" w:hAnsi="Cambria Math"/>
            </w:rPr>
            <m:t>=20</m:t>
          </m:r>
          <m:r>
            <m:rPr>
              <m:sty m:val="p"/>
            </m:rPr>
            <w:rPr>
              <w:rFonts w:ascii="Cambria Math" w:hAnsi="Cambria Math"/>
            </w:rPr>
            <m:t>log</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PS</m:t>
                      </m:r>
                    </m:sub>
                  </m:sSub>
                </m:e>
              </m:d>
            </m:e>
          </m:d>
        </m:oMath>
      </m:oMathPara>
    </w:p>
    <w:p w14:paraId="23B6FBAD" w14:textId="2407AC97" w:rsidR="00AE3953" w:rsidRPr="00D96CFA" w:rsidRDefault="00AE3953" w:rsidP="00AE3953">
      <w:pPr>
        <w:pStyle w:val="ListParagraph"/>
        <w:numPr>
          <w:ilvl w:val="0"/>
          <w:numId w:val="38"/>
        </w:numPr>
        <w:jc w:val="both"/>
        <w:rPr>
          <w:lang w:val="en-US"/>
        </w:rPr>
      </w:pPr>
      <w:r w:rsidRPr="00D96CFA">
        <w:rPr>
          <w:rFonts w:ascii="Arial" w:hAnsi="Arial" w:cs="Arial"/>
          <w:b/>
          <w:sz w:val="22"/>
          <w:szCs w:val="22"/>
          <w:lang w:val="en-US"/>
        </w:rPr>
        <w:t xml:space="preserve">Reference receiver: linearity. </w:t>
      </w:r>
      <w:r w:rsidRPr="00D96CFA">
        <w:rPr>
          <w:rFonts w:ascii="Arial" w:hAnsi="Arial" w:cs="Arial"/>
          <w:sz w:val="22"/>
          <w:szCs w:val="22"/>
          <w:lang w:val="en-US"/>
        </w:rPr>
        <w:t xml:space="preserve">The error due to the linearity of the </w:t>
      </w:r>
      <w:r w:rsidR="00451FEF" w:rsidRPr="00D96CFA">
        <w:rPr>
          <w:rFonts w:ascii="Arial" w:hAnsi="Arial" w:cs="Arial"/>
          <w:sz w:val="22"/>
          <w:szCs w:val="22"/>
          <w:lang w:val="en-US"/>
        </w:rPr>
        <w:t xml:space="preserve">reference receiver </w:t>
      </w:r>
      <w:r w:rsidRPr="00D96CFA">
        <w:rPr>
          <w:rFonts w:ascii="Arial" w:hAnsi="Arial" w:cs="Arial"/>
          <w:sz w:val="22"/>
          <w:szCs w:val="22"/>
          <w:lang w:val="en-US"/>
        </w:rPr>
        <w:t>is set to zero: the power sensor is used for single power level measurement only for each considered frequency.</w:t>
      </w:r>
    </w:p>
    <w:tbl>
      <w:tblPr>
        <w:tblW w:w="5000" w:type="pct"/>
        <w:tblLayout w:type="fixed"/>
        <w:tblLook w:val="04A0" w:firstRow="1" w:lastRow="0" w:firstColumn="1" w:lastColumn="0" w:noHBand="0" w:noVBand="1"/>
      </w:tblPr>
      <w:tblGrid>
        <w:gridCol w:w="540"/>
        <w:gridCol w:w="2664"/>
        <w:gridCol w:w="762"/>
        <w:gridCol w:w="762"/>
        <w:gridCol w:w="762"/>
        <w:gridCol w:w="1225"/>
        <w:gridCol w:w="840"/>
        <w:gridCol w:w="840"/>
        <w:gridCol w:w="840"/>
        <w:gridCol w:w="840"/>
      </w:tblGrid>
      <w:tr w:rsidR="00204FE3" w:rsidRPr="00D96CFA" w14:paraId="606DC211" w14:textId="77777777" w:rsidTr="002D7FFA">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7DED009F"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083DC3DC" w14:textId="77777777" w:rsidR="00204FE3" w:rsidRPr="00D96CFA" w:rsidRDefault="00204FE3" w:rsidP="002D7FFA">
            <w:pPr>
              <w:spacing w:after="0" w:line="240" w:lineRule="auto"/>
              <w:rPr>
                <w:rFonts w:eastAsia="Times New Roman"/>
                <w:b/>
                <w:bCs/>
                <w:color w:val="FFFFFF"/>
                <w:sz w:val="16"/>
                <w:szCs w:val="16"/>
              </w:rPr>
            </w:pPr>
            <w:r w:rsidRPr="00D96CFA">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448F7835"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4F036650"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5078FBD4"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4C61DC04"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14263C9"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AFB0A28" w14:textId="77777777" w:rsidR="00204FE3" w:rsidRPr="00D96CFA" w:rsidRDefault="00204FE3" w:rsidP="002D7FFA">
            <w:pPr>
              <w:spacing w:after="0" w:line="240" w:lineRule="auto"/>
              <w:jc w:val="center"/>
              <w:rPr>
                <w:rFonts w:eastAsia="Times New Roman"/>
                <w:b/>
                <w:bCs/>
                <w:color w:val="FFFFFF"/>
                <w:sz w:val="16"/>
                <w:szCs w:val="16"/>
              </w:rPr>
            </w:pPr>
            <w:r w:rsidRPr="00D96CFA">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1BC18F34"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6B9F7C3B" w14:textId="77777777" w:rsidR="00204FE3" w:rsidRPr="00D96CFA" w:rsidRDefault="00204FE3" w:rsidP="002D7FFA">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&gt; 3 GHz</w:t>
            </w:r>
          </w:p>
        </w:tc>
      </w:tr>
      <w:tr w:rsidR="00204FE3" w:rsidRPr="00D96CFA" w14:paraId="400249E3" w14:textId="77777777" w:rsidTr="002D7FFA">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DBAEFE6" w14:textId="75B254EB" w:rsidR="00204FE3" w:rsidRPr="00D96CFA" w:rsidRDefault="00204FE3" w:rsidP="00204FE3">
            <w:pPr>
              <w:spacing w:after="0" w:line="240" w:lineRule="auto"/>
              <w:jc w:val="center"/>
              <w:rPr>
                <w:color w:val="000000"/>
                <w:sz w:val="16"/>
                <w:szCs w:val="16"/>
                <w:vertAlign w:val="superscript"/>
              </w:rPr>
            </w:pPr>
            <w:r w:rsidRPr="00D96CFA">
              <w:rPr>
                <w:color w:val="000000"/>
                <w:sz w:val="16"/>
                <w:szCs w:val="16"/>
                <w:vertAlign w:val="superscript"/>
              </w:rPr>
              <w:t>1</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37922FB5" w14:textId="60A50A7A" w:rsidR="00204FE3" w:rsidRPr="00D96CFA" w:rsidRDefault="00204FE3" w:rsidP="00204FE3">
            <w:pPr>
              <w:spacing w:after="0" w:line="240" w:lineRule="auto"/>
              <w:rPr>
                <w:rFonts w:eastAsia="Times New Roman"/>
                <w:sz w:val="16"/>
                <w:szCs w:val="16"/>
                <w:lang w:eastAsia="en-US"/>
              </w:rPr>
            </w:pPr>
            <w:r w:rsidRPr="00D96CFA">
              <w:rPr>
                <w:rFonts w:eastAsia="Times New Roman"/>
                <w:sz w:val="16"/>
                <w:szCs w:val="16"/>
                <w:vertAlign w:val="superscript"/>
                <w:lang w:eastAsia="en-US"/>
              </w:rPr>
              <w:t>1</w:t>
            </w:r>
            <w:r w:rsidRPr="00D96CFA">
              <w:rPr>
                <w:rFonts w:eastAsia="Times New Roman"/>
                <w:sz w:val="16"/>
                <w:szCs w:val="16"/>
                <w:lang w:eastAsia="en-US"/>
              </w:rPr>
              <w:t xml:space="preserve"> Calibration equipment (i.e. reference receiver, measurement receiver and generator)</w:t>
            </w:r>
          </w:p>
        </w:tc>
        <w:tc>
          <w:tcPr>
            <w:tcW w:w="378" w:type="pct"/>
            <w:tcBorders>
              <w:top w:val="single" w:sz="4" w:space="0" w:color="95B3D7"/>
              <w:left w:val="nil"/>
              <w:bottom w:val="single" w:sz="4" w:space="0" w:color="95B3D7"/>
              <w:right w:val="nil"/>
            </w:tcBorders>
            <w:shd w:val="clear" w:color="DCE6F1" w:fill="DCE6F1"/>
            <w:noWrap/>
            <w:vAlign w:val="center"/>
            <w:hideMark/>
          </w:tcPr>
          <w:p w14:paraId="7E3D14FB" w14:textId="77777777" w:rsidR="00204FE3" w:rsidRPr="00D96CFA" w:rsidRDefault="00204FE3" w:rsidP="00204FE3">
            <w:pPr>
              <w:spacing w:after="0" w:line="240" w:lineRule="auto"/>
              <w:jc w:val="center"/>
              <w:rPr>
                <w:color w:val="000000"/>
                <w:sz w:val="16"/>
                <w:szCs w:val="16"/>
              </w:rPr>
            </w:pPr>
            <w:r w:rsidRPr="00D96CFA">
              <w:rPr>
                <w:color w:val="000000"/>
                <w:sz w:val="16"/>
                <w:szCs w:val="16"/>
              </w:rPr>
              <w:t>0.059</w:t>
            </w:r>
          </w:p>
        </w:tc>
        <w:tc>
          <w:tcPr>
            <w:tcW w:w="378" w:type="pct"/>
            <w:tcBorders>
              <w:top w:val="single" w:sz="4" w:space="0" w:color="95B3D7"/>
              <w:left w:val="nil"/>
              <w:bottom w:val="single" w:sz="4" w:space="0" w:color="95B3D7"/>
              <w:right w:val="nil"/>
            </w:tcBorders>
            <w:shd w:val="clear" w:color="DCE6F1" w:fill="DCE6F1"/>
            <w:noWrap/>
            <w:vAlign w:val="center"/>
            <w:hideMark/>
          </w:tcPr>
          <w:p w14:paraId="085AE669" w14:textId="77777777" w:rsidR="00204FE3" w:rsidRPr="00D96CFA" w:rsidRDefault="00204FE3" w:rsidP="00204FE3">
            <w:pPr>
              <w:spacing w:after="0" w:line="240" w:lineRule="auto"/>
              <w:jc w:val="center"/>
              <w:rPr>
                <w:color w:val="000000"/>
                <w:sz w:val="16"/>
                <w:szCs w:val="16"/>
              </w:rPr>
            </w:pPr>
            <w:r w:rsidRPr="00D96CFA">
              <w:rPr>
                <w:color w:val="000000"/>
                <w:sz w:val="16"/>
                <w:szCs w:val="16"/>
              </w:rPr>
              <w:t>0.059</w:t>
            </w:r>
          </w:p>
        </w:tc>
        <w:tc>
          <w:tcPr>
            <w:tcW w:w="378" w:type="pct"/>
            <w:tcBorders>
              <w:top w:val="single" w:sz="4" w:space="0" w:color="95B3D7"/>
              <w:left w:val="nil"/>
              <w:bottom w:val="single" w:sz="4" w:space="0" w:color="95B3D7"/>
              <w:right w:val="nil"/>
            </w:tcBorders>
            <w:shd w:val="clear" w:color="DCE6F1" w:fill="DCE6F1"/>
            <w:noWrap/>
            <w:vAlign w:val="center"/>
            <w:hideMark/>
          </w:tcPr>
          <w:p w14:paraId="2245FC20"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71E61104"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2227CBE7"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6BC623B9"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2B556300"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0.059</w:t>
            </w:r>
          </w:p>
        </w:tc>
        <w:tc>
          <w:tcPr>
            <w:tcW w:w="417" w:type="pct"/>
            <w:tcBorders>
              <w:top w:val="single" w:sz="4" w:space="0" w:color="95B3D7"/>
              <w:left w:val="nil"/>
              <w:bottom w:val="single" w:sz="4" w:space="0" w:color="95B3D7"/>
              <w:right w:val="nil"/>
            </w:tcBorders>
            <w:shd w:val="clear" w:color="DCE6F1" w:fill="DCE6F1"/>
            <w:noWrap/>
            <w:vAlign w:val="center"/>
            <w:hideMark/>
          </w:tcPr>
          <w:p w14:paraId="05C3B4F8" w14:textId="77777777" w:rsidR="00204FE3" w:rsidRPr="00D96CFA" w:rsidRDefault="00204FE3" w:rsidP="00204FE3">
            <w:pPr>
              <w:spacing w:after="0" w:line="240" w:lineRule="auto"/>
              <w:jc w:val="center"/>
              <w:rPr>
                <w:rFonts w:eastAsia="Times New Roman"/>
                <w:color w:val="000000"/>
                <w:sz w:val="16"/>
                <w:szCs w:val="16"/>
              </w:rPr>
            </w:pPr>
            <w:r w:rsidRPr="00D96CFA">
              <w:rPr>
                <w:color w:val="000000"/>
                <w:sz w:val="16"/>
                <w:szCs w:val="16"/>
              </w:rPr>
              <w:t>0.059</w:t>
            </w:r>
          </w:p>
        </w:tc>
      </w:tr>
    </w:tbl>
    <w:p w14:paraId="3B4966A5" w14:textId="44FD83B6" w:rsidR="00AE3953" w:rsidRPr="00D96CFA" w:rsidRDefault="00204FE3" w:rsidP="00204FE3">
      <w:pPr>
        <w:spacing w:before="60" w:after="0"/>
        <w:jc w:val="both"/>
        <w:rPr>
          <w:lang w:eastAsia="en-US"/>
        </w:rPr>
      </w:pPr>
      <w:r w:rsidRPr="00D96CFA">
        <w:rPr>
          <w:sz w:val="18"/>
          <w:vertAlign w:val="superscript"/>
          <w:lang w:eastAsia="en-US"/>
        </w:rPr>
        <w:t>1</w:t>
      </w:r>
      <w:r w:rsidR="00451FEF" w:rsidRPr="00D96CFA">
        <w:rPr>
          <w:sz w:val="18"/>
          <w:lang w:eastAsia="en-US"/>
        </w:rPr>
        <w:t xml:space="preserve"> Replaces </w:t>
      </w:r>
      <w:r w:rsidR="00451FEF" w:rsidRPr="00D96CFA">
        <w:rPr>
          <w:i/>
          <w:sz w:val="18"/>
          <w:lang w:eastAsia="en-US"/>
        </w:rPr>
        <w:t>C1-3 Uncertainty of the network analyzer</w:t>
      </w:r>
    </w:p>
    <w:p w14:paraId="42BF4553" w14:textId="77777777" w:rsidR="00204FE3" w:rsidRPr="00D96CFA" w:rsidRDefault="00204FE3" w:rsidP="00EB7701">
      <w:bookmarkStart w:id="7" w:name="_Ref13493521"/>
    </w:p>
    <w:p w14:paraId="041F39BC" w14:textId="53822481" w:rsidR="00574123" w:rsidRPr="00D96CFA" w:rsidRDefault="00574123" w:rsidP="00574123">
      <w:pPr>
        <w:pStyle w:val="Heading3"/>
        <w:rPr>
          <w:lang w:val="en-US"/>
        </w:rPr>
      </w:pPr>
      <w:r w:rsidRPr="00D96CFA">
        <w:rPr>
          <w:lang w:val="en-US"/>
        </w:rPr>
        <w:t>Mismatch</w:t>
      </w:r>
      <w:bookmarkEnd w:id="7"/>
    </w:p>
    <w:p w14:paraId="3CF68DF4" w14:textId="77777777" w:rsidR="00574123" w:rsidRPr="00D96CFA" w:rsidRDefault="00574123" w:rsidP="00574123">
      <w:r w:rsidRPr="00D96CFA">
        <w:rPr>
          <w:lang w:eastAsia="en-US"/>
        </w:rPr>
        <w:t>In general, t</w:t>
      </w:r>
      <w:r w:rsidRPr="00D96CFA">
        <w:t xml:space="preserve">he absolute value of the complex reflection coefficient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i</m:t>
                </m:r>
              </m:sub>
            </m:sSub>
          </m:e>
        </m:d>
      </m:oMath>
      <w:r w:rsidRPr="00D96CFA">
        <w:t xml:space="preserve"> can be calculated from the VSWR, or the Return Loss, according to:</w:t>
      </w:r>
    </w:p>
    <w:p w14:paraId="59B0AD5E" w14:textId="77777777" w:rsidR="00574123" w:rsidRPr="00D96CFA" w:rsidRDefault="00FC1482" w:rsidP="00574123">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i</m:t>
                  </m:r>
                </m:sub>
              </m:sSub>
            </m:e>
          </m:d>
          <m:r>
            <w:rPr>
              <w:rFonts w:ascii="Cambria Math" w:hAnsi="Cambria Math"/>
            </w:rPr>
            <m:t>=</m:t>
          </m:r>
          <m:f>
            <m:fPr>
              <m:ctrlPr>
                <w:rPr>
                  <w:rFonts w:ascii="Cambria Math" w:hAnsi="Cambria Math"/>
                  <w:i/>
                </w:rPr>
              </m:ctrlPr>
            </m:fPr>
            <m:num>
              <m:r>
                <w:rPr>
                  <w:rFonts w:ascii="Cambria Math" w:hAnsi="Cambria Math"/>
                </w:rPr>
                <m:t>VSWR-1</m:t>
              </m:r>
            </m:num>
            <m:den>
              <m:r>
                <w:rPr>
                  <w:rFonts w:ascii="Cambria Math" w:hAnsi="Cambria Math"/>
                </w:rPr>
                <m:t>VSWR+1</m:t>
              </m:r>
            </m:den>
          </m:f>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-RL</m:t>
                  </m:r>
                </m:num>
                <m:den>
                  <m:r>
                    <w:rPr>
                      <w:rFonts w:ascii="Cambria Math" w:hAnsi="Cambria Math"/>
                    </w:rPr>
                    <m:t>20</m:t>
                  </m:r>
                </m:den>
              </m:f>
            </m:sup>
          </m:sSup>
        </m:oMath>
      </m:oMathPara>
    </w:p>
    <w:p w14:paraId="69F7E648" w14:textId="3C9FE661" w:rsidR="00574123" w:rsidRPr="00D96CFA" w:rsidRDefault="00574123" w:rsidP="00574123">
      <w:pPr>
        <w:jc w:val="both"/>
      </w:pPr>
      <w:r w:rsidRPr="00D96CFA">
        <w:t>Equation G.1 from</w:t>
      </w:r>
      <w:r w:rsidR="00C741D8" w:rsidRPr="00D96CFA">
        <w:t xml:space="preserve"> </w:t>
      </w:r>
      <w:r w:rsidR="00C741D8" w:rsidRPr="00D96CFA">
        <w:fldChar w:fldCharType="begin"/>
      </w:r>
      <w:r w:rsidR="00C741D8" w:rsidRPr="00D96CFA">
        <w:instrText xml:space="preserve"> REF _Ref61624015 \r \h </w:instrText>
      </w:r>
      <w:r w:rsidR="00C741D8" w:rsidRPr="00D96CFA">
        <w:fldChar w:fldCharType="separate"/>
      </w:r>
      <w:r w:rsidR="00C741D8" w:rsidRPr="00D96CFA">
        <w:t>[5]</w:t>
      </w:r>
      <w:r w:rsidR="00C741D8" w:rsidRPr="00D96CFA">
        <w:fldChar w:fldCharType="end"/>
      </w:r>
      <w:r w:rsidR="00204FE3" w:rsidRPr="00D96CFA">
        <w:t xml:space="preserve"> can be </w:t>
      </w:r>
      <w:r w:rsidRPr="00D96CFA">
        <w:t>used to calculate the error due to mismatch the 2 ends of a RF path:</w:t>
      </w:r>
    </w:p>
    <w:p w14:paraId="664A5103" w14:textId="77777777" w:rsidR="00574123" w:rsidRPr="00D96CFA" w:rsidRDefault="00FC1482" w:rsidP="00574123">
      <m:oMathPara>
        <m:oMath>
          <m:sSub>
            <m:sSubPr>
              <m:ctrlPr>
                <w:rPr>
                  <w:rFonts w:ascii="Cambria Math" w:hAnsi="Cambria Math"/>
                  <w:i/>
                </w:rPr>
              </m:ctrlPr>
            </m:sSubPr>
            <m:e>
              <m:r>
                <w:rPr>
                  <w:rFonts w:ascii="Cambria Math" w:hAnsi="Cambria Math"/>
                </w:rPr>
                <m:t>ε</m:t>
              </m:r>
            </m:e>
            <m:sub>
              <m:r>
                <m:rPr>
                  <m:sty m:val="p"/>
                </m:rPr>
                <w:rPr>
                  <w:rFonts w:ascii="Cambria Math" w:hAnsi="Cambria Math"/>
                </w:rPr>
                <m:t>VSWR</m:t>
              </m:r>
            </m:sub>
          </m:sSub>
          <m:r>
            <w:rPr>
              <w:rFonts w:ascii="Cambria Math" w:hAnsi="Cambria Math"/>
            </w:rPr>
            <m:t>=20</m:t>
          </m:r>
          <m:r>
            <m:rPr>
              <m:sty m:val="p"/>
            </m:rPr>
            <w:rPr>
              <w:rFonts w:ascii="Cambria Math" w:hAnsi="Cambria Math"/>
            </w:rPr>
            <m:t>log</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e>
          </m:d>
        </m:oMath>
      </m:oMathPara>
    </w:p>
    <w:p w14:paraId="4C12DFC4" w14:textId="77777777" w:rsidR="00574123" w:rsidRPr="00D96CFA" w:rsidRDefault="00574123" w:rsidP="00574123">
      <w:pPr>
        <w:rPr>
          <w:lang w:eastAsia="en-US"/>
        </w:rPr>
      </w:pPr>
      <w:r w:rsidRPr="00D96CFA">
        <w:rPr>
          <w:lang w:eastAsia="en-US"/>
        </w:rPr>
        <w:t>As described for the previous term, the mismatch error is also minimized because of the relative measurement approach. Therefore, this term is calculated as RSS of the following terms:</w:t>
      </w:r>
    </w:p>
    <w:p w14:paraId="0B1F4FD4" w14:textId="77777777" w:rsidR="00574123" w:rsidRPr="00D96CFA" w:rsidRDefault="00574123" w:rsidP="00574123">
      <w:pPr>
        <w:pStyle w:val="ListParagraph"/>
        <w:numPr>
          <w:ilvl w:val="0"/>
          <w:numId w:val="38"/>
        </w:numPr>
        <w:rPr>
          <w:rFonts w:ascii="Arial" w:hAnsi="Arial" w:cs="Arial"/>
          <w:b/>
          <w:sz w:val="22"/>
          <w:szCs w:val="22"/>
          <w:lang w:val="en-US"/>
        </w:rPr>
      </w:pPr>
      <w:r w:rsidRPr="00D96CFA">
        <w:rPr>
          <w:rFonts w:ascii="Arial" w:hAnsi="Arial" w:cs="Arial"/>
          <w:b/>
          <w:sz w:val="22"/>
          <w:szCs w:val="22"/>
          <w:lang w:val="en-US"/>
        </w:rPr>
        <w:t xml:space="preserve">Mismatch between the reference receiver and the reference cable. </w:t>
      </w:r>
      <w:r w:rsidRPr="00D96CFA">
        <w:rPr>
          <w:rFonts w:ascii="Arial" w:hAnsi="Arial" w:cs="Arial"/>
          <w:sz w:val="22"/>
          <w:szCs w:val="22"/>
          <w:lang w:val="en-US"/>
        </w:rPr>
        <w:t>The reflection coefficient of the reference receiver and the generator, together with the path loss between these two elements is used to calculate this term.</w:t>
      </w:r>
    </w:p>
    <w:p w14:paraId="5C8103A5" w14:textId="6C1ABEB6" w:rsidR="00574123" w:rsidRPr="00D96CFA" w:rsidRDefault="00574123" w:rsidP="002D7FFA">
      <w:pPr>
        <w:pStyle w:val="ListParagraph"/>
        <w:numPr>
          <w:ilvl w:val="0"/>
          <w:numId w:val="38"/>
        </w:numPr>
        <w:rPr>
          <w:rFonts w:ascii="Arial" w:hAnsi="Arial" w:cs="Arial"/>
          <w:b/>
          <w:sz w:val="22"/>
          <w:szCs w:val="22"/>
          <w:lang w:val="en-US"/>
        </w:rPr>
      </w:pPr>
      <w:r w:rsidRPr="00D96CFA">
        <w:rPr>
          <w:rFonts w:ascii="Arial" w:hAnsi="Arial" w:cs="Arial"/>
          <w:b/>
          <w:sz w:val="22"/>
          <w:szCs w:val="22"/>
          <w:lang w:val="en-US"/>
        </w:rPr>
        <w:lastRenderedPageBreak/>
        <w:t xml:space="preserve">Mismatch between the reference cable and the reference antenna. </w:t>
      </w:r>
      <w:r w:rsidRPr="00D96CFA">
        <w:rPr>
          <w:rFonts w:ascii="Arial" w:hAnsi="Arial" w:cs="Arial"/>
          <w:sz w:val="22"/>
          <w:szCs w:val="22"/>
          <w:lang w:val="en-US"/>
        </w:rPr>
        <w:t>The reflection coefficient of the reference antenna and the generator, together with the path loss between these two elements is used to calculate this term.</w:t>
      </w:r>
    </w:p>
    <w:p w14:paraId="5913358A" w14:textId="2D6C9859" w:rsidR="000310CE" w:rsidRPr="00D96CFA" w:rsidRDefault="000310CE" w:rsidP="000310CE">
      <w:pPr>
        <w:rPr>
          <w:lang w:eastAsia="en-US"/>
        </w:rPr>
      </w:pPr>
      <w:r w:rsidRPr="00D96CFA">
        <w:rPr>
          <w:lang w:eastAsia="en-US"/>
        </w:rPr>
        <w:t>Specifications from typical equipment and an actual chamber has been used to calculate the example values in the following table:</w:t>
      </w:r>
    </w:p>
    <w:tbl>
      <w:tblPr>
        <w:tblW w:w="5000" w:type="pct"/>
        <w:tblLayout w:type="fixed"/>
        <w:tblLook w:val="04A0" w:firstRow="1" w:lastRow="0" w:firstColumn="1" w:lastColumn="0" w:noHBand="0" w:noVBand="1"/>
      </w:tblPr>
      <w:tblGrid>
        <w:gridCol w:w="540"/>
        <w:gridCol w:w="2664"/>
        <w:gridCol w:w="762"/>
        <w:gridCol w:w="762"/>
        <w:gridCol w:w="762"/>
        <w:gridCol w:w="1225"/>
        <w:gridCol w:w="840"/>
        <w:gridCol w:w="840"/>
        <w:gridCol w:w="840"/>
        <w:gridCol w:w="840"/>
      </w:tblGrid>
      <w:tr w:rsidR="00574123" w:rsidRPr="00D96CFA" w14:paraId="700A4BBC" w14:textId="77777777" w:rsidTr="004E30F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5C75B558"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2ABADA18" w14:textId="77777777" w:rsidR="00574123" w:rsidRPr="00D96CFA" w:rsidRDefault="00574123" w:rsidP="004E30FC">
            <w:pPr>
              <w:spacing w:after="0" w:line="240" w:lineRule="auto"/>
              <w:rPr>
                <w:rFonts w:eastAsia="Times New Roman"/>
                <w:b/>
                <w:bCs/>
                <w:color w:val="FFFFFF"/>
                <w:sz w:val="16"/>
                <w:szCs w:val="16"/>
              </w:rPr>
            </w:pPr>
            <w:r w:rsidRPr="00D96CFA">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5D4D9E7D"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05C5FE1A"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Value</w:t>
            </w:r>
            <w:r w:rsidRPr="00D96CFA">
              <w:rPr>
                <w:rFonts w:eastAsia="Times New Roman"/>
                <w:b/>
                <w:bCs/>
                <w:color w:val="FFFFFF"/>
                <w:sz w:val="16"/>
                <w:szCs w:val="16"/>
              </w:rPr>
              <w:br/>
            </w:r>
            <w:proofErr w:type="spellStart"/>
            <w:r w:rsidRPr="00D96CFA">
              <w:rPr>
                <w:rFonts w:eastAsia="Times New Roman"/>
                <w:b/>
                <w:bCs/>
                <w:color w:val="FFFFFF"/>
                <w:sz w:val="16"/>
                <w:szCs w:val="16"/>
              </w:rPr>
              <w:t>f</w:t>
            </w:r>
            <w:proofErr w:type="spellEnd"/>
            <w:r w:rsidRPr="00D96CFA">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17B1D303"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1BF8C9F9"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32690B8E"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02ED25F9" w14:textId="77777777" w:rsidR="00574123" w:rsidRPr="00D96CFA" w:rsidRDefault="00574123" w:rsidP="004E30FC">
            <w:pPr>
              <w:spacing w:after="0" w:line="240" w:lineRule="auto"/>
              <w:jc w:val="center"/>
              <w:rPr>
                <w:rFonts w:eastAsia="Times New Roman"/>
                <w:b/>
                <w:bCs/>
                <w:color w:val="FFFFFF"/>
                <w:sz w:val="16"/>
                <w:szCs w:val="16"/>
              </w:rPr>
            </w:pPr>
            <w:r w:rsidRPr="00D96CFA">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5ED67DB3" w14:textId="77777777" w:rsidR="00574123" w:rsidRPr="00D96CFA" w:rsidRDefault="00574123" w:rsidP="004E30FC">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65A1175E" w14:textId="77777777" w:rsidR="00574123" w:rsidRPr="00D96CFA" w:rsidRDefault="00574123" w:rsidP="004E30FC">
            <w:pPr>
              <w:spacing w:after="0" w:line="240" w:lineRule="auto"/>
              <w:jc w:val="center"/>
              <w:rPr>
                <w:rFonts w:eastAsia="Times New Roman"/>
                <w:b/>
                <w:bCs/>
                <w:color w:val="FFFFFF"/>
                <w:sz w:val="16"/>
                <w:szCs w:val="16"/>
              </w:rPr>
            </w:pPr>
            <w:proofErr w:type="spellStart"/>
            <w:r w:rsidRPr="00D96CFA">
              <w:rPr>
                <w:rFonts w:eastAsia="Times New Roman"/>
                <w:b/>
                <w:bCs/>
                <w:color w:val="FFFFFF"/>
                <w:sz w:val="16"/>
                <w:szCs w:val="16"/>
              </w:rPr>
              <w:t>u</w:t>
            </w:r>
            <w:r w:rsidRPr="00D96CFA">
              <w:rPr>
                <w:rFonts w:eastAsia="Times New Roman"/>
                <w:b/>
                <w:bCs/>
                <w:color w:val="FFFFFF"/>
                <w:sz w:val="16"/>
                <w:szCs w:val="16"/>
                <w:vertAlign w:val="subscript"/>
              </w:rPr>
              <w:t>i</w:t>
            </w:r>
            <w:proofErr w:type="spellEnd"/>
            <w:r w:rsidRPr="00D96CFA">
              <w:rPr>
                <w:rFonts w:eastAsia="Times New Roman"/>
                <w:b/>
                <w:bCs/>
                <w:color w:val="FFFFFF"/>
                <w:sz w:val="16"/>
                <w:szCs w:val="16"/>
              </w:rPr>
              <w:t xml:space="preserve"> (dB)</w:t>
            </w:r>
            <w:r w:rsidRPr="00D96CFA">
              <w:rPr>
                <w:rFonts w:eastAsia="Times New Roman"/>
                <w:b/>
                <w:bCs/>
                <w:color w:val="FFFFFF"/>
                <w:sz w:val="16"/>
                <w:szCs w:val="16"/>
              </w:rPr>
              <w:br/>
              <w:t>f &gt; 3 GHz</w:t>
            </w:r>
          </w:p>
        </w:tc>
      </w:tr>
      <w:tr w:rsidR="00574123" w:rsidRPr="00D96CFA" w14:paraId="626A4E17" w14:textId="77777777" w:rsidTr="004E30FC">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56085C4A" w14:textId="00D3B327" w:rsidR="00574123" w:rsidRPr="00D96CFA" w:rsidRDefault="00204FE3" w:rsidP="004E30FC">
            <w:pPr>
              <w:spacing w:after="0" w:line="240" w:lineRule="auto"/>
              <w:jc w:val="center"/>
              <w:rPr>
                <w:color w:val="000000"/>
                <w:sz w:val="16"/>
                <w:szCs w:val="16"/>
                <w:vertAlign w:val="superscript"/>
              </w:rPr>
            </w:pPr>
            <w:r w:rsidRPr="00D96CFA">
              <w:rPr>
                <w:color w:val="000000"/>
                <w:sz w:val="16"/>
                <w:szCs w:val="16"/>
                <w:vertAlign w:val="superscript"/>
              </w:rPr>
              <w:t>1</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19C9596D" w14:textId="517B37A6" w:rsidR="00574123" w:rsidRPr="00D96CFA" w:rsidRDefault="00204FE3" w:rsidP="004E30FC">
            <w:pPr>
              <w:spacing w:after="0" w:line="240" w:lineRule="auto"/>
              <w:rPr>
                <w:color w:val="000000"/>
                <w:sz w:val="16"/>
                <w:szCs w:val="16"/>
              </w:rPr>
            </w:pPr>
            <w:r w:rsidRPr="00D96CFA">
              <w:rPr>
                <w:color w:val="000000"/>
                <w:sz w:val="16"/>
                <w:szCs w:val="16"/>
                <w:vertAlign w:val="superscript"/>
              </w:rPr>
              <w:t>1</w:t>
            </w:r>
            <w:r w:rsidRPr="00D96CFA">
              <w:rPr>
                <w:color w:val="000000"/>
                <w:sz w:val="16"/>
                <w:szCs w:val="16"/>
              </w:rPr>
              <w:t xml:space="preserve"> </w:t>
            </w:r>
            <w:r w:rsidR="00574123" w:rsidRPr="00D96CFA">
              <w:rPr>
                <w:color w:val="000000"/>
                <w:sz w:val="16"/>
                <w:szCs w:val="16"/>
              </w:rPr>
              <w:t>Mismatch (i.e. reference receiver, reference antenna, generator and reference cable)</w:t>
            </w:r>
          </w:p>
        </w:tc>
        <w:tc>
          <w:tcPr>
            <w:tcW w:w="378" w:type="pct"/>
            <w:tcBorders>
              <w:top w:val="single" w:sz="4" w:space="0" w:color="95B3D7"/>
              <w:left w:val="nil"/>
              <w:bottom w:val="single" w:sz="4" w:space="0" w:color="95B3D7"/>
              <w:right w:val="nil"/>
            </w:tcBorders>
            <w:shd w:val="clear" w:color="DCE6F1" w:fill="DCE6F1"/>
            <w:noWrap/>
            <w:vAlign w:val="center"/>
            <w:hideMark/>
          </w:tcPr>
          <w:p w14:paraId="5C787C91" w14:textId="77777777" w:rsidR="00574123" w:rsidRPr="00D96CFA" w:rsidRDefault="00574123" w:rsidP="004E30FC">
            <w:pPr>
              <w:spacing w:after="0" w:line="240" w:lineRule="auto"/>
              <w:jc w:val="center"/>
              <w:rPr>
                <w:color w:val="000000"/>
                <w:sz w:val="16"/>
                <w:szCs w:val="16"/>
              </w:rPr>
            </w:pPr>
            <w:r w:rsidRPr="00D96CFA">
              <w:rPr>
                <w:color w:val="000000"/>
                <w:sz w:val="16"/>
                <w:szCs w:val="16"/>
              </w:rPr>
              <w:t>0.06</w:t>
            </w:r>
          </w:p>
        </w:tc>
        <w:tc>
          <w:tcPr>
            <w:tcW w:w="378" w:type="pct"/>
            <w:tcBorders>
              <w:top w:val="single" w:sz="4" w:space="0" w:color="95B3D7"/>
              <w:left w:val="nil"/>
              <w:bottom w:val="single" w:sz="4" w:space="0" w:color="95B3D7"/>
              <w:right w:val="nil"/>
            </w:tcBorders>
            <w:shd w:val="clear" w:color="DCE6F1" w:fill="DCE6F1"/>
            <w:noWrap/>
            <w:vAlign w:val="center"/>
            <w:hideMark/>
          </w:tcPr>
          <w:p w14:paraId="154FBBF1" w14:textId="77777777" w:rsidR="00574123" w:rsidRPr="00D96CFA" w:rsidRDefault="00574123" w:rsidP="004E30FC">
            <w:pPr>
              <w:spacing w:after="0" w:line="240" w:lineRule="auto"/>
              <w:jc w:val="center"/>
              <w:rPr>
                <w:color w:val="000000"/>
                <w:sz w:val="16"/>
                <w:szCs w:val="16"/>
              </w:rPr>
            </w:pPr>
            <w:r w:rsidRPr="00D96CFA">
              <w:rPr>
                <w:color w:val="000000"/>
                <w:sz w:val="16"/>
                <w:szCs w:val="16"/>
              </w:rPr>
              <w:t>0.05</w:t>
            </w:r>
          </w:p>
        </w:tc>
        <w:tc>
          <w:tcPr>
            <w:tcW w:w="378" w:type="pct"/>
            <w:tcBorders>
              <w:top w:val="single" w:sz="4" w:space="0" w:color="95B3D7"/>
              <w:left w:val="nil"/>
              <w:bottom w:val="single" w:sz="4" w:space="0" w:color="95B3D7"/>
              <w:right w:val="nil"/>
            </w:tcBorders>
            <w:shd w:val="clear" w:color="DCE6F1" w:fill="DCE6F1"/>
            <w:noWrap/>
            <w:vAlign w:val="center"/>
            <w:hideMark/>
          </w:tcPr>
          <w:p w14:paraId="2EE9CA4B" w14:textId="77777777" w:rsidR="00574123" w:rsidRPr="00D96CFA" w:rsidRDefault="00574123" w:rsidP="004E30FC">
            <w:pPr>
              <w:spacing w:after="0" w:line="240" w:lineRule="auto"/>
              <w:jc w:val="center"/>
              <w:rPr>
                <w:color w:val="000000"/>
                <w:sz w:val="16"/>
                <w:szCs w:val="16"/>
              </w:rPr>
            </w:pPr>
            <w:r w:rsidRPr="00D96CFA">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A026C7F" w14:textId="77777777" w:rsidR="00574123" w:rsidRPr="00D96CFA" w:rsidRDefault="00574123" w:rsidP="004E30FC">
            <w:pPr>
              <w:spacing w:after="0" w:line="240" w:lineRule="auto"/>
              <w:jc w:val="center"/>
              <w:rPr>
                <w:color w:val="000000"/>
                <w:sz w:val="16"/>
                <w:szCs w:val="16"/>
              </w:rPr>
            </w:pPr>
            <w:r w:rsidRPr="00D96CFA">
              <w:rPr>
                <w:color w:val="000000"/>
                <w:sz w:val="16"/>
                <w:szCs w:val="16"/>
              </w:rPr>
              <w:t>U-shaped</w:t>
            </w:r>
          </w:p>
        </w:tc>
        <w:tc>
          <w:tcPr>
            <w:tcW w:w="417" w:type="pct"/>
            <w:tcBorders>
              <w:top w:val="single" w:sz="4" w:space="0" w:color="95B3D7"/>
              <w:left w:val="nil"/>
              <w:bottom w:val="single" w:sz="4" w:space="0" w:color="95B3D7"/>
              <w:right w:val="nil"/>
            </w:tcBorders>
            <w:shd w:val="clear" w:color="DCE6F1" w:fill="DCE6F1"/>
            <w:noWrap/>
            <w:vAlign w:val="center"/>
            <w:hideMark/>
          </w:tcPr>
          <w:p w14:paraId="2A092864" w14:textId="77777777" w:rsidR="00574123" w:rsidRPr="00D96CFA" w:rsidRDefault="00574123" w:rsidP="004E30FC">
            <w:pPr>
              <w:spacing w:after="0" w:line="240" w:lineRule="auto"/>
              <w:jc w:val="center"/>
              <w:rPr>
                <w:color w:val="000000"/>
                <w:sz w:val="16"/>
                <w:szCs w:val="16"/>
              </w:rPr>
            </w:pPr>
            <w:r w:rsidRPr="00D96CFA">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hideMark/>
          </w:tcPr>
          <w:p w14:paraId="3C5F5F84" w14:textId="77777777" w:rsidR="00574123" w:rsidRPr="00D96CFA" w:rsidRDefault="00574123" w:rsidP="004E30FC">
            <w:pPr>
              <w:spacing w:after="0" w:line="240" w:lineRule="auto"/>
              <w:jc w:val="center"/>
              <w:rPr>
                <w:color w:val="000000"/>
                <w:sz w:val="16"/>
                <w:szCs w:val="16"/>
              </w:rPr>
            </w:pPr>
            <w:r w:rsidRPr="00D96CFA">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31E026F7" w14:textId="77777777" w:rsidR="00574123" w:rsidRPr="00D96CFA" w:rsidRDefault="00574123" w:rsidP="004E30FC">
            <w:pPr>
              <w:spacing w:after="0" w:line="240" w:lineRule="auto"/>
              <w:jc w:val="center"/>
              <w:rPr>
                <w:color w:val="000000"/>
                <w:sz w:val="16"/>
                <w:szCs w:val="16"/>
              </w:rPr>
            </w:pPr>
            <w:r w:rsidRPr="00D96CFA">
              <w:rPr>
                <w:color w:val="000000"/>
                <w:sz w:val="16"/>
                <w:szCs w:val="16"/>
              </w:rPr>
              <w:t>0.041</w:t>
            </w:r>
          </w:p>
        </w:tc>
        <w:tc>
          <w:tcPr>
            <w:tcW w:w="417" w:type="pct"/>
            <w:tcBorders>
              <w:top w:val="single" w:sz="4" w:space="0" w:color="95B3D7"/>
              <w:left w:val="nil"/>
              <w:bottom w:val="single" w:sz="4" w:space="0" w:color="95B3D7"/>
              <w:right w:val="nil"/>
            </w:tcBorders>
            <w:shd w:val="clear" w:color="DCE6F1" w:fill="DCE6F1"/>
            <w:noWrap/>
            <w:vAlign w:val="center"/>
            <w:hideMark/>
          </w:tcPr>
          <w:p w14:paraId="7F43ADAA" w14:textId="77777777" w:rsidR="00574123" w:rsidRPr="00D96CFA" w:rsidRDefault="00574123" w:rsidP="004E30FC">
            <w:pPr>
              <w:spacing w:after="0" w:line="240" w:lineRule="auto"/>
              <w:jc w:val="center"/>
              <w:rPr>
                <w:color w:val="000000"/>
                <w:sz w:val="16"/>
                <w:szCs w:val="16"/>
              </w:rPr>
            </w:pPr>
            <w:r w:rsidRPr="00D96CFA">
              <w:rPr>
                <w:color w:val="000000"/>
                <w:sz w:val="16"/>
                <w:szCs w:val="16"/>
              </w:rPr>
              <w:t>0.034</w:t>
            </w:r>
          </w:p>
        </w:tc>
      </w:tr>
    </w:tbl>
    <w:p w14:paraId="50D1BF78" w14:textId="60020554" w:rsidR="00204FE3" w:rsidRPr="00D96CFA" w:rsidRDefault="00204FE3" w:rsidP="00204FE3">
      <w:pPr>
        <w:spacing w:before="60" w:after="0"/>
        <w:jc w:val="both"/>
        <w:rPr>
          <w:i/>
          <w:sz w:val="18"/>
          <w:lang w:eastAsia="en-US"/>
        </w:rPr>
      </w:pPr>
      <w:r w:rsidRPr="00D96CFA">
        <w:rPr>
          <w:sz w:val="18"/>
          <w:vertAlign w:val="superscript"/>
          <w:lang w:eastAsia="en-US"/>
        </w:rPr>
        <w:t>1</w:t>
      </w:r>
      <w:r w:rsidRPr="00D96CFA">
        <w:rPr>
          <w:sz w:val="18"/>
          <w:lang w:eastAsia="en-US"/>
        </w:rPr>
        <w:t xml:space="preserve"> Using CATR as example, replaces </w:t>
      </w:r>
      <w:r w:rsidRPr="00D96CFA">
        <w:rPr>
          <w:i/>
          <w:sz w:val="18"/>
          <w:lang w:eastAsia="en-US"/>
        </w:rPr>
        <w:t>A2-5a Mismatch of receiver chain between receiving antenna and measurement receiver</w:t>
      </w:r>
    </w:p>
    <w:p w14:paraId="51B2CD27" w14:textId="77777777" w:rsidR="00204FE3" w:rsidRPr="00D96CFA" w:rsidRDefault="00204FE3" w:rsidP="00204FE3">
      <w:pPr>
        <w:jc w:val="both"/>
        <w:rPr>
          <w:lang w:eastAsia="en-US"/>
        </w:rPr>
      </w:pPr>
    </w:p>
    <w:p w14:paraId="1C1AA3C9" w14:textId="77777777" w:rsidR="00574123" w:rsidRPr="00D96CFA" w:rsidRDefault="00574123" w:rsidP="00574123">
      <w:pPr>
        <w:pStyle w:val="Heading1"/>
        <w:jc w:val="both"/>
        <w:rPr>
          <w:rFonts w:cs="Arial"/>
          <w:lang w:val="en-US"/>
        </w:rPr>
      </w:pPr>
      <w:r w:rsidRPr="00D96CFA">
        <w:rPr>
          <w:rFonts w:cs="Arial"/>
          <w:lang w:val="en-US"/>
        </w:rPr>
        <w:t>Conclusion</w:t>
      </w:r>
    </w:p>
    <w:p w14:paraId="305A1783" w14:textId="45DA74C1" w:rsidR="00C741D8" w:rsidRPr="00D96CFA" w:rsidRDefault="00574123" w:rsidP="00574123">
      <w:pPr>
        <w:jc w:val="both"/>
        <w:rPr>
          <w:lang w:eastAsia="en-US"/>
        </w:rPr>
      </w:pPr>
      <w:r w:rsidRPr="00D96CFA">
        <w:rPr>
          <w:lang w:eastAsia="en-US"/>
        </w:rPr>
        <w:t xml:space="preserve">In this contribution we </w:t>
      </w:r>
      <w:r w:rsidR="00C741D8" w:rsidRPr="00D96CFA">
        <w:rPr>
          <w:lang w:eastAsia="en-US"/>
        </w:rPr>
        <w:t xml:space="preserve">have presented the background for the relative calibration approach while concrete text proposal is provided in </w:t>
      </w:r>
      <w:r w:rsidR="00C741D8" w:rsidRPr="00D96CFA">
        <w:rPr>
          <w:lang w:eastAsia="en-US"/>
        </w:rPr>
        <w:fldChar w:fldCharType="begin"/>
      </w:r>
      <w:r w:rsidR="00C741D8" w:rsidRPr="00D96CFA">
        <w:rPr>
          <w:lang w:eastAsia="en-US"/>
        </w:rPr>
        <w:instrText xml:space="preserve"> REF _Ref61624108 \r \h </w:instrText>
      </w:r>
      <w:r w:rsidR="00C741D8" w:rsidRPr="00D96CFA">
        <w:rPr>
          <w:lang w:eastAsia="en-US"/>
        </w:rPr>
      </w:r>
      <w:r w:rsidR="00C741D8" w:rsidRPr="00D96CFA">
        <w:rPr>
          <w:lang w:eastAsia="en-US"/>
        </w:rPr>
        <w:fldChar w:fldCharType="separate"/>
      </w:r>
      <w:r w:rsidR="00C741D8" w:rsidRPr="00D96CFA">
        <w:rPr>
          <w:lang w:eastAsia="en-US"/>
        </w:rPr>
        <w:t>[2]</w:t>
      </w:r>
      <w:r w:rsidR="00C741D8" w:rsidRPr="00D96CFA">
        <w:rPr>
          <w:lang w:eastAsia="en-US"/>
        </w:rPr>
        <w:fldChar w:fldCharType="end"/>
      </w:r>
      <w:r w:rsidR="00C741D8" w:rsidRPr="00D96CFA">
        <w:rPr>
          <w:lang w:eastAsia="en-US"/>
        </w:rPr>
        <w:t>.</w:t>
      </w:r>
    </w:p>
    <w:p w14:paraId="1559997D" w14:textId="0588A3AA" w:rsidR="00030A7F" w:rsidRPr="00D96CFA" w:rsidRDefault="00030A7F" w:rsidP="001216C5">
      <w:pPr>
        <w:pStyle w:val="Heading1"/>
        <w:rPr>
          <w:rFonts w:cs="Arial"/>
          <w:lang w:val="en-US"/>
        </w:rPr>
      </w:pPr>
      <w:r w:rsidRPr="00D96CFA">
        <w:rPr>
          <w:rFonts w:cs="Arial"/>
          <w:lang w:val="en-US"/>
        </w:rPr>
        <w:t>References</w:t>
      </w:r>
    </w:p>
    <w:p w14:paraId="076D473E" w14:textId="000F3C12" w:rsidR="003A4248" w:rsidRPr="00D96CFA" w:rsidRDefault="00AE56B3" w:rsidP="00902A05">
      <w:pPr>
        <w:pStyle w:val="ListParagraph"/>
        <w:numPr>
          <w:ilvl w:val="0"/>
          <w:numId w:val="4"/>
        </w:numPr>
        <w:spacing w:after="0" w:line="240" w:lineRule="auto"/>
        <w:rPr>
          <w:lang w:val="en-US"/>
        </w:rPr>
      </w:pPr>
      <w:bookmarkStart w:id="8" w:name="_Ref36824183"/>
      <w:bookmarkEnd w:id="1"/>
      <w:bookmarkEnd w:id="2"/>
      <w:bookmarkEnd w:id="3"/>
      <w:bookmarkEnd w:id="4"/>
      <w:r w:rsidRPr="00D96CFA">
        <w:rPr>
          <w:lang w:val="en-US"/>
        </w:rPr>
        <w:t xml:space="preserve">TR 37.941 </w:t>
      </w:r>
      <w:r w:rsidR="00E6141F" w:rsidRPr="00D96CFA">
        <w:rPr>
          <w:lang w:val="en-US"/>
        </w:rPr>
        <w:t>15.2.0</w:t>
      </w:r>
      <w:r w:rsidRPr="00D96CFA">
        <w:rPr>
          <w:lang w:val="en-US"/>
        </w:rPr>
        <w:t xml:space="preserve"> (202</w:t>
      </w:r>
      <w:r w:rsidR="00E6141F" w:rsidRPr="00D96CFA">
        <w:rPr>
          <w:lang w:val="en-US"/>
        </w:rPr>
        <w:t>1-01</w:t>
      </w:r>
      <w:r w:rsidRPr="00D96CFA">
        <w:rPr>
          <w:lang w:val="en-US"/>
        </w:rPr>
        <w:t>)</w:t>
      </w:r>
      <w:bookmarkEnd w:id="8"/>
    </w:p>
    <w:p w14:paraId="08F37B97" w14:textId="63E6B3ED" w:rsidR="00D96CFA" w:rsidRPr="00D96CFA" w:rsidRDefault="00FC1482" w:rsidP="00D96CFA">
      <w:pPr>
        <w:pStyle w:val="ListParagraph"/>
        <w:numPr>
          <w:ilvl w:val="0"/>
          <w:numId w:val="4"/>
        </w:numPr>
        <w:spacing w:after="0" w:line="240" w:lineRule="auto"/>
        <w:rPr>
          <w:lang w:val="en-US"/>
        </w:rPr>
      </w:pPr>
      <w:bookmarkStart w:id="9" w:name="_Ref61624108"/>
      <w:r w:rsidRPr="00D96CFA">
        <w:rPr>
          <w:lang w:val="en-US"/>
        </w:rPr>
        <w:t>R4-2102493, “draft CR to TR 37.941: Relative calibration approach</w:t>
      </w:r>
      <w:r w:rsidR="00D96CFA" w:rsidRPr="00D96CFA">
        <w:rPr>
          <w:lang w:val="en-US"/>
        </w:rPr>
        <w:t>”, Rohde &amp; Schwarz, RAN4 #98-e, February 2021</w:t>
      </w:r>
    </w:p>
    <w:p w14:paraId="29BCB376" w14:textId="6CD7BA8C" w:rsidR="00AF03B0" w:rsidRPr="00D96CFA" w:rsidRDefault="00AF03B0" w:rsidP="00833169">
      <w:pPr>
        <w:pStyle w:val="ListParagraph"/>
        <w:numPr>
          <w:ilvl w:val="0"/>
          <w:numId w:val="4"/>
        </w:numPr>
        <w:spacing w:after="0" w:line="240" w:lineRule="auto"/>
        <w:rPr>
          <w:lang w:val="en-US"/>
        </w:rPr>
      </w:pPr>
      <w:bookmarkStart w:id="10" w:name="_Ref37344648"/>
      <w:bookmarkStart w:id="11" w:name="_Ref61623951"/>
      <w:bookmarkEnd w:id="9"/>
      <w:r w:rsidRPr="00D96CFA">
        <w:rPr>
          <w:lang w:val="en-US"/>
        </w:rPr>
        <w:t>R4-</w:t>
      </w:r>
      <w:r w:rsidR="00E6141F" w:rsidRPr="00D96CFA">
        <w:rPr>
          <w:lang w:val="en-US"/>
        </w:rPr>
        <w:t>1907992</w:t>
      </w:r>
      <w:r w:rsidRPr="00D96CFA">
        <w:rPr>
          <w:lang w:val="en-US"/>
        </w:rPr>
        <w:t>, “</w:t>
      </w:r>
      <w:bookmarkEnd w:id="10"/>
      <w:r w:rsidR="00E6141F" w:rsidRPr="00D96CFA">
        <w:rPr>
          <w:lang w:val="en-US"/>
        </w:rPr>
        <w:t xml:space="preserve">2D Compact Range for BS Testing – Calibration and Measurement </w:t>
      </w:r>
      <w:proofErr w:type="gramStart"/>
      <w:r w:rsidR="00E6141F" w:rsidRPr="00D96CFA">
        <w:rPr>
          <w:lang w:val="en-US"/>
        </w:rPr>
        <w:t>Procedure</w:t>
      </w:r>
      <w:r w:rsidR="00FE404B" w:rsidRPr="00D96CFA">
        <w:rPr>
          <w:lang w:val="en-US"/>
        </w:rPr>
        <w:t>“</w:t>
      </w:r>
      <w:proofErr w:type="gramEnd"/>
      <w:r w:rsidR="003165A0" w:rsidRPr="00D96CFA">
        <w:rPr>
          <w:lang w:val="en-US"/>
        </w:rPr>
        <w:t>, Rohde &amp; Schwarz, RAN4 #</w:t>
      </w:r>
      <w:r w:rsidR="00E6141F" w:rsidRPr="00D96CFA">
        <w:rPr>
          <w:lang w:val="en-US"/>
        </w:rPr>
        <w:t>92</w:t>
      </w:r>
      <w:r w:rsidR="003165A0" w:rsidRPr="00D96CFA">
        <w:rPr>
          <w:lang w:val="en-US"/>
        </w:rPr>
        <w:t xml:space="preserve">, </w:t>
      </w:r>
      <w:r w:rsidR="00E6141F" w:rsidRPr="00D96CFA">
        <w:rPr>
          <w:lang w:val="en-US"/>
        </w:rPr>
        <w:t>August 2019</w:t>
      </w:r>
      <w:bookmarkEnd w:id="11"/>
    </w:p>
    <w:p w14:paraId="20B4D653" w14:textId="2F6973B3" w:rsidR="00FE404B" w:rsidRPr="00D96CFA" w:rsidRDefault="00FE404B" w:rsidP="00833169">
      <w:pPr>
        <w:pStyle w:val="ListParagraph"/>
        <w:numPr>
          <w:ilvl w:val="0"/>
          <w:numId w:val="4"/>
        </w:numPr>
        <w:spacing w:after="0" w:line="240" w:lineRule="auto"/>
        <w:rPr>
          <w:lang w:val="en-US"/>
        </w:rPr>
      </w:pPr>
      <w:bookmarkStart w:id="12" w:name="_Ref54374669"/>
      <w:bookmarkStart w:id="13" w:name="_Ref61623953"/>
      <w:r w:rsidRPr="00D96CFA">
        <w:rPr>
          <w:lang w:val="en-US"/>
        </w:rPr>
        <w:t>R4-</w:t>
      </w:r>
      <w:r w:rsidR="00E6141F" w:rsidRPr="00D96CFA">
        <w:rPr>
          <w:lang w:val="en-US"/>
        </w:rPr>
        <w:t>1907993</w:t>
      </w:r>
      <w:r w:rsidRPr="00D96CFA">
        <w:rPr>
          <w:lang w:val="en-US"/>
        </w:rPr>
        <w:t>, “</w:t>
      </w:r>
      <w:r w:rsidR="00E6141F" w:rsidRPr="00D96CFA">
        <w:rPr>
          <w:lang w:val="en-US"/>
        </w:rPr>
        <w:t xml:space="preserve">2D Compact Range for BS Testing – MU budget </w:t>
      </w:r>
      <w:proofErr w:type="gramStart"/>
      <w:r w:rsidR="00E6141F" w:rsidRPr="00D96CFA">
        <w:rPr>
          <w:lang w:val="en-US"/>
        </w:rPr>
        <w:t>analysis</w:t>
      </w:r>
      <w:r w:rsidRPr="00D96CFA">
        <w:rPr>
          <w:lang w:val="en-US"/>
        </w:rPr>
        <w:t>“</w:t>
      </w:r>
      <w:proofErr w:type="gramEnd"/>
      <w:r w:rsidRPr="00D96CFA">
        <w:rPr>
          <w:lang w:val="en-US"/>
        </w:rPr>
        <w:t xml:space="preserve">, Rohde &amp; Schwarz, RAN4 </w:t>
      </w:r>
      <w:bookmarkEnd w:id="12"/>
      <w:r w:rsidR="00E6141F" w:rsidRPr="00D96CFA">
        <w:rPr>
          <w:lang w:val="en-US"/>
        </w:rPr>
        <w:t>#92, August 2019</w:t>
      </w:r>
      <w:bookmarkEnd w:id="13"/>
    </w:p>
    <w:p w14:paraId="7B88555E" w14:textId="41CB0775" w:rsidR="00E77DC7" w:rsidRPr="00D96CFA" w:rsidRDefault="00E77DC7" w:rsidP="00833169">
      <w:pPr>
        <w:pStyle w:val="ListParagraph"/>
        <w:numPr>
          <w:ilvl w:val="0"/>
          <w:numId w:val="4"/>
        </w:numPr>
        <w:spacing w:after="0" w:line="240" w:lineRule="auto"/>
        <w:rPr>
          <w:lang w:val="en-US"/>
        </w:rPr>
      </w:pPr>
      <w:bookmarkStart w:id="14" w:name="_Ref61624015"/>
      <w:r w:rsidRPr="00D96CFA">
        <w:rPr>
          <w:lang w:val="en-US"/>
        </w:rPr>
        <w:t>CTIA</w:t>
      </w:r>
      <w:r w:rsidR="00C741D8" w:rsidRPr="00D96CFA">
        <w:rPr>
          <w:lang w:val="en-US"/>
        </w:rPr>
        <w:t xml:space="preserve"> Test Plan for Wireless Device Over-the-Air Performance, Version 3.9.1 (May 2020)</w:t>
      </w:r>
      <w:bookmarkEnd w:id="14"/>
    </w:p>
    <w:p w14:paraId="1EE1D857" w14:textId="4E2678EE" w:rsidR="00451FEF" w:rsidRPr="00D96CFA" w:rsidRDefault="00451FEF" w:rsidP="00EB7701">
      <w:pPr>
        <w:pStyle w:val="ListParagraph"/>
        <w:numPr>
          <w:ilvl w:val="0"/>
          <w:numId w:val="4"/>
        </w:numPr>
        <w:spacing w:after="0" w:line="240" w:lineRule="auto"/>
        <w:rPr>
          <w:lang w:val="en-US"/>
        </w:rPr>
      </w:pPr>
      <w:bookmarkStart w:id="15" w:name="_Ref16673057"/>
      <w:r w:rsidRPr="00D96CFA">
        <w:rPr>
          <w:lang w:val="en-US"/>
        </w:rPr>
        <w:t>R&amp;S®NRQ6 Frequency Selective Power Sensor - Product Brochure (with complete specifications), V 03.00, Apr 04, 2019 - PD 3607.1888.12.</w:t>
      </w:r>
      <w:bookmarkEnd w:id="15"/>
      <w:r w:rsidRPr="00D96CFA">
        <w:rPr>
          <w:lang w:val="en-US"/>
        </w:rPr>
        <w:t xml:space="preserve"> </w:t>
      </w:r>
    </w:p>
    <w:sectPr w:rsidR="00451FEF" w:rsidRPr="00D96CFA" w:rsidSect="00C7776B">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922F6" w14:textId="77777777" w:rsidR="007530A9" w:rsidRDefault="007530A9" w:rsidP="00371D7D">
      <w:r>
        <w:separator/>
      </w:r>
    </w:p>
  </w:endnote>
  <w:endnote w:type="continuationSeparator" w:id="0">
    <w:p w14:paraId="47393DB1" w14:textId="77777777" w:rsidR="007530A9" w:rsidRDefault="007530A9"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altName w:val="맑은 고딕"/>
    <w:panose1 w:val="020B0503020000020004"/>
    <w:charset w:val="81"/>
    <w:family w:val="swiss"/>
    <w:pitch w:val="variable"/>
    <w:sig w:usb0="9000002F" w:usb1="29D77CFB" w:usb2="00000012" w:usb3="00000000" w:csb0="00080001"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FC1482" w:rsidRDefault="00FC1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3848AFC7" w:rsidR="00FC1482" w:rsidRPr="000E7B1E" w:rsidRDefault="00FC1482"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FC1482" w:rsidRDefault="00FC1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00EA6" w14:textId="77777777" w:rsidR="007530A9" w:rsidRDefault="007530A9" w:rsidP="00371D7D">
      <w:r>
        <w:separator/>
      </w:r>
    </w:p>
  </w:footnote>
  <w:footnote w:type="continuationSeparator" w:id="0">
    <w:p w14:paraId="409EC91C" w14:textId="77777777" w:rsidR="007530A9" w:rsidRDefault="007530A9"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FC1482" w:rsidRDefault="00FC14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FC1482" w:rsidRDefault="00FC1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FC1482" w:rsidRDefault="00FC1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510C7"/>
    <w:multiLevelType w:val="hybridMultilevel"/>
    <w:tmpl w:val="D3D42E54"/>
    <w:lvl w:ilvl="0" w:tplc="532416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2133DE"/>
    <w:multiLevelType w:val="hybridMultilevel"/>
    <w:tmpl w:val="15A8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7"/>
  </w:num>
  <w:num w:numId="2">
    <w:abstractNumId w:val="28"/>
  </w:num>
  <w:num w:numId="3">
    <w:abstractNumId w:val="6"/>
  </w:num>
  <w:num w:numId="4">
    <w:abstractNumId w:val="11"/>
  </w:num>
  <w:num w:numId="5">
    <w:abstractNumId w:val="30"/>
  </w:num>
  <w:num w:numId="6">
    <w:abstractNumId w:val="5"/>
  </w:num>
  <w:num w:numId="7">
    <w:abstractNumId w:val="12"/>
  </w:num>
  <w:num w:numId="8">
    <w:abstractNumId w:val="16"/>
  </w:num>
  <w:num w:numId="9">
    <w:abstractNumId w:val="8"/>
  </w:num>
  <w:num w:numId="10">
    <w:abstractNumId w:val="31"/>
  </w:num>
  <w:num w:numId="11">
    <w:abstractNumId w:val="10"/>
  </w:num>
  <w:num w:numId="12">
    <w:abstractNumId w:val="23"/>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5"/>
  </w:num>
  <w:num w:numId="18">
    <w:abstractNumId w:val="19"/>
  </w:num>
  <w:num w:numId="19">
    <w:abstractNumId w:val="15"/>
  </w:num>
  <w:num w:numId="20">
    <w:abstractNumId w:val="26"/>
  </w:num>
  <w:num w:numId="21">
    <w:abstractNumId w:val="22"/>
  </w:num>
  <w:num w:numId="22">
    <w:abstractNumId w:val="27"/>
  </w:num>
  <w:num w:numId="23">
    <w:abstractNumId w:val="6"/>
  </w:num>
  <w:num w:numId="24">
    <w:abstractNumId w:val="20"/>
  </w:num>
  <w:num w:numId="25">
    <w:abstractNumId w:val="9"/>
  </w:num>
  <w:num w:numId="26">
    <w:abstractNumId w:val="13"/>
  </w:num>
  <w:num w:numId="27">
    <w:abstractNumId w:val="32"/>
  </w:num>
  <w:num w:numId="28">
    <w:abstractNumId w:val="17"/>
  </w:num>
  <w:num w:numId="29">
    <w:abstractNumId w:val="24"/>
  </w:num>
  <w:num w:numId="30">
    <w:abstractNumId w:val="14"/>
  </w:num>
  <w:num w:numId="31">
    <w:abstractNumId w:val="29"/>
  </w:num>
  <w:num w:numId="32">
    <w:abstractNumId w:val="4"/>
  </w:num>
  <w:num w:numId="33">
    <w:abstractNumId w:val="3"/>
  </w:num>
  <w:num w:numId="34">
    <w:abstractNumId w:val="18"/>
  </w:num>
  <w:num w:numId="35">
    <w:abstractNumId w:val="6"/>
  </w:num>
  <w:num w:numId="36">
    <w:abstractNumId w:val="6"/>
  </w:num>
  <w:num w:numId="37">
    <w:abstractNumId w:val="7"/>
  </w:num>
  <w:num w:numId="38">
    <w:abstractNumId w:val="2"/>
  </w:num>
  <w:num w:numId="3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2CFC"/>
    <w:rsid w:val="0002461A"/>
    <w:rsid w:val="00025D21"/>
    <w:rsid w:val="00026942"/>
    <w:rsid w:val="000304B0"/>
    <w:rsid w:val="00030A7F"/>
    <w:rsid w:val="00030EFF"/>
    <w:rsid w:val="000310CE"/>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A766E"/>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2355"/>
    <w:rsid w:val="001137DA"/>
    <w:rsid w:val="0011436A"/>
    <w:rsid w:val="00114524"/>
    <w:rsid w:val="001147B0"/>
    <w:rsid w:val="00114995"/>
    <w:rsid w:val="00116DFF"/>
    <w:rsid w:val="00116E87"/>
    <w:rsid w:val="001178F0"/>
    <w:rsid w:val="00117F9C"/>
    <w:rsid w:val="001216C5"/>
    <w:rsid w:val="001221A8"/>
    <w:rsid w:val="00122660"/>
    <w:rsid w:val="00123745"/>
    <w:rsid w:val="00124B51"/>
    <w:rsid w:val="00126924"/>
    <w:rsid w:val="00126CE6"/>
    <w:rsid w:val="00130F2F"/>
    <w:rsid w:val="0013207E"/>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478B"/>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6DB2"/>
    <w:rsid w:val="001C766E"/>
    <w:rsid w:val="001D0B04"/>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1F70D9"/>
    <w:rsid w:val="00204FE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541"/>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773BC"/>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D5BF1"/>
    <w:rsid w:val="002D7FFA"/>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2F7E93"/>
    <w:rsid w:val="00300794"/>
    <w:rsid w:val="003013B7"/>
    <w:rsid w:val="003017C8"/>
    <w:rsid w:val="00305C89"/>
    <w:rsid w:val="00305CC8"/>
    <w:rsid w:val="00305D94"/>
    <w:rsid w:val="00306245"/>
    <w:rsid w:val="0031075A"/>
    <w:rsid w:val="003112E8"/>
    <w:rsid w:val="003125F4"/>
    <w:rsid w:val="0031299F"/>
    <w:rsid w:val="00315B96"/>
    <w:rsid w:val="00315F9F"/>
    <w:rsid w:val="00316376"/>
    <w:rsid w:val="003164ED"/>
    <w:rsid w:val="003165A0"/>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7AC"/>
    <w:rsid w:val="00375F1D"/>
    <w:rsid w:val="00377106"/>
    <w:rsid w:val="003812CA"/>
    <w:rsid w:val="0038201E"/>
    <w:rsid w:val="003821AD"/>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35D"/>
    <w:rsid w:val="003E2565"/>
    <w:rsid w:val="003E5779"/>
    <w:rsid w:val="003F0E6E"/>
    <w:rsid w:val="003F1A78"/>
    <w:rsid w:val="004002C9"/>
    <w:rsid w:val="004033E9"/>
    <w:rsid w:val="00406D43"/>
    <w:rsid w:val="004120AE"/>
    <w:rsid w:val="00412E2D"/>
    <w:rsid w:val="004137F2"/>
    <w:rsid w:val="0041407E"/>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1C96"/>
    <w:rsid w:val="00451FEF"/>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1134"/>
    <w:rsid w:val="00473048"/>
    <w:rsid w:val="00474149"/>
    <w:rsid w:val="00475793"/>
    <w:rsid w:val="00476088"/>
    <w:rsid w:val="00477362"/>
    <w:rsid w:val="004774F5"/>
    <w:rsid w:val="00477BB8"/>
    <w:rsid w:val="00480E62"/>
    <w:rsid w:val="00481B3C"/>
    <w:rsid w:val="00482085"/>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054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0FC"/>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095D"/>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4BBF"/>
    <w:rsid w:val="005356CB"/>
    <w:rsid w:val="00536F3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74123"/>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E66AD"/>
    <w:rsid w:val="005F054B"/>
    <w:rsid w:val="005F1B0E"/>
    <w:rsid w:val="005F2CC8"/>
    <w:rsid w:val="005F2E71"/>
    <w:rsid w:val="005F2EDB"/>
    <w:rsid w:val="005F37CF"/>
    <w:rsid w:val="005F3996"/>
    <w:rsid w:val="005F6F36"/>
    <w:rsid w:val="005F75D1"/>
    <w:rsid w:val="006000C7"/>
    <w:rsid w:val="0060326E"/>
    <w:rsid w:val="00604736"/>
    <w:rsid w:val="00606D88"/>
    <w:rsid w:val="00606DB6"/>
    <w:rsid w:val="00607A72"/>
    <w:rsid w:val="0061069A"/>
    <w:rsid w:val="006111F8"/>
    <w:rsid w:val="00611A7F"/>
    <w:rsid w:val="00612270"/>
    <w:rsid w:val="00612742"/>
    <w:rsid w:val="006128C1"/>
    <w:rsid w:val="006133BF"/>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65A"/>
    <w:rsid w:val="00635940"/>
    <w:rsid w:val="00635C2B"/>
    <w:rsid w:val="006366AD"/>
    <w:rsid w:val="00640E01"/>
    <w:rsid w:val="00641EC6"/>
    <w:rsid w:val="00644B5C"/>
    <w:rsid w:val="00645237"/>
    <w:rsid w:val="006466C9"/>
    <w:rsid w:val="0064766B"/>
    <w:rsid w:val="006529E6"/>
    <w:rsid w:val="006530ED"/>
    <w:rsid w:val="006537A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41C"/>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37C5B"/>
    <w:rsid w:val="00741C93"/>
    <w:rsid w:val="00744D61"/>
    <w:rsid w:val="007452FC"/>
    <w:rsid w:val="00746B62"/>
    <w:rsid w:val="007477D2"/>
    <w:rsid w:val="00747FFE"/>
    <w:rsid w:val="007510C4"/>
    <w:rsid w:val="0075149A"/>
    <w:rsid w:val="007530A9"/>
    <w:rsid w:val="00754211"/>
    <w:rsid w:val="00757245"/>
    <w:rsid w:val="00757D7D"/>
    <w:rsid w:val="00761742"/>
    <w:rsid w:val="00761AED"/>
    <w:rsid w:val="00762B8D"/>
    <w:rsid w:val="00762BCB"/>
    <w:rsid w:val="0076305A"/>
    <w:rsid w:val="00763164"/>
    <w:rsid w:val="007636DE"/>
    <w:rsid w:val="00765160"/>
    <w:rsid w:val="00765F55"/>
    <w:rsid w:val="00766ED6"/>
    <w:rsid w:val="00767107"/>
    <w:rsid w:val="00767EDC"/>
    <w:rsid w:val="007706D0"/>
    <w:rsid w:val="00772FBC"/>
    <w:rsid w:val="00773620"/>
    <w:rsid w:val="00773BDA"/>
    <w:rsid w:val="00773C96"/>
    <w:rsid w:val="00773DCA"/>
    <w:rsid w:val="007742E7"/>
    <w:rsid w:val="0077569A"/>
    <w:rsid w:val="007764C3"/>
    <w:rsid w:val="00776B1D"/>
    <w:rsid w:val="00776D6B"/>
    <w:rsid w:val="007827F7"/>
    <w:rsid w:val="00782CCA"/>
    <w:rsid w:val="00782FB2"/>
    <w:rsid w:val="007838F4"/>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077D"/>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1315"/>
    <w:rsid w:val="007F2492"/>
    <w:rsid w:val="007F42EE"/>
    <w:rsid w:val="007F63B8"/>
    <w:rsid w:val="007F7EE6"/>
    <w:rsid w:val="008000A5"/>
    <w:rsid w:val="008005F2"/>
    <w:rsid w:val="008019DF"/>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3169"/>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8F78D7"/>
    <w:rsid w:val="00902A05"/>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7AA"/>
    <w:rsid w:val="00935C3D"/>
    <w:rsid w:val="00936FA1"/>
    <w:rsid w:val="00937DE4"/>
    <w:rsid w:val="00940B76"/>
    <w:rsid w:val="009420AE"/>
    <w:rsid w:val="00942148"/>
    <w:rsid w:val="00943082"/>
    <w:rsid w:val="009435EA"/>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57F78"/>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11"/>
    <w:rsid w:val="009926B6"/>
    <w:rsid w:val="00992C34"/>
    <w:rsid w:val="0099337A"/>
    <w:rsid w:val="0099496E"/>
    <w:rsid w:val="00995DED"/>
    <w:rsid w:val="00997680"/>
    <w:rsid w:val="009A1270"/>
    <w:rsid w:val="009A197B"/>
    <w:rsid w:val="009A3B10"/>
    <w:rsid w:val="009B1044"/>
    <w:rsid w:val="009B58EA"/>
    <w:rsid w:val="009B68F0"/>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17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379"/>
    <w:rsid w:val="00A46E21"/>
    <w:rsid w:val="00A47D21"/>
    <w:rsid w:val="00A51DAE"/>
    <w:rsid w:val="00A52802"/>
    <w:rsid w:val="00A55AF2"/>
    <w:rsid w:val="00A56D5F"/>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FD3"/>
    <w:rsid w:val="00AB0D1B"/>
    <w:rsid w:val="00AB16E7"/>
    <w:rsid w:val="00AB263D"/>
    <w:rsid w:val="00AB2BBC"/>
    <w:rsid w:val="00AB3CDD"/>
    <w:rsid w:val="00AB4ACC"/>
    <w:rsid w:val="00AB537D"/>
    <w:rsid w:val="00AB5844"/>
    <w:rsid w:val="00AB66E6"/>
    <w:rsid w:val="00AB7EB0"/>
    <w:rsid w:val="00AC012D"/>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3953"/>
    <w:rsid w:val="00AE40B4"/>
    <w:rsid w:val="00AE4566"/>
    <w:rsid w:val="00AE56B3"/>
    <w:rsid w:val="00AF0048"/>
    <w:rsid w:val="00AF03B0"/>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0CBD"/>
    <w:rsid w:val="00B52658"/>
    <w:rsid w:val="00B52AC2"/>
    <w:rsid w:val="00B548F0"/>
    <w:rsid w:val="00B57B61"/>
    <w:rsid w:val="00B57FE5"/>
    <w:rsid w:val="00B60110"/>
    <w:rsid w:val="00B61206"/>
    <w:rsid w:val="00B618F7"/>
    <w:rsid w:val="00B6400E"/>
    <w:rsid w:val="00B65660"/>
    <w:rsid w:val="00B65E1E"/>
    <w:rsid w:val="00B67FA8"/>
    <w:rsid w:val="00B73093"/>
    <w:rsid w:val="00B74E7D"/>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2B5"/>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6FDF"/>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6B7F"/>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243"/>
    <w:rsid w:val="00C741D8"/>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27A"/>
    <w:rsid w:val="00CF464F"/>
    <w:rsid w:val="00CF7466"/>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995"/>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6CFA"/>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41F"/>
    <w:rsid w:val="00E617F3"/>
    <w:rsid w:val="00E61903"/>
    <w:rsid w:val="00E66596"/>
    <w:rsid w:val="00E66723"/>
    <w:rsid w:val="00E70D47"/>
    <w:rsid w:val="00E71772"/>
    <w:rsid w:val="00E736DC"/>
    <w:rsid w:val="00E740C8"/>
    <w:rsid w:val="00E74332"/>
    <w:rsid w:val="00E74BB0"/>
    <w:rsid w:val="00E74BBE"/>
    <w:rsid w:val="00E76211"/>
    <w:rsid w:val="00E77DC7"/>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70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51C2"/>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5DBF"/>
    <w:rsid w:val="00FA6753"/>
    <w:rsid w:val="00FA753F"/>
    <w:rsid w:val="00FA75E4"/>
    <w:rsid w:val="00FB02BE"/>
    <w:rsid w:val="00FB0435"/>
    <w:rsid w:val="00FB280C"/>
    <w:rsid w:val="00FB3AF6"/>
    <w:rsid w:val="00FB64A5"/>
    <w:rsid w:val="00FB6575"/>
    <w:rsid w:val="00FB690B"/>
    <w:rsid w:val="00FB7139"/>
    <w:rsid w:val="00FB7F02"/>
    <w:rsid w:val="00FC056D"/>
    <w:rsid w:val="00FC1482"/>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12A"/>
    <w:rsid w:val="00FE1AEC"/>
    <w:rsid w:val="00FE1D89"/>
    <w:rsid w:val="00FE1E48"/>
    <w:rsid w:val="00FE3C99"/>
    <w:rsid w:val="00FE404B"/>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FE3"/>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uiPriority w:val="12"/>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 w:type="table" w:styleId="TableGridLight">
    <w:name w:val="Grid Table Light"/>
    <w:basedOn w:val="TableNormal"/>
    <w:uiPriority w:val="40"/>
    <w:rsid w:val="001947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177D7-2E7E-4522-924A-7F466298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1775</Words>
  <Characters>10124</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11876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2021-01-15T17:24:00Z</dcterms:created>
  <dcterms:modified xsi:type="dcterms:W3CDTF">2021-01-15T17:30:00Z</dcterms:modified>
  <cp:category/>
</cp:coreProperties>
</file>